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265FE3" w14:textId="0BCA77DE" w:rsidR="00727395" w:rsidRPr="00727395" w:rsidRDefault="00727395" w:rsidP="00727395">
      <w:pPr>
        <w:pStyle w:val="Nagwek1"/>
        <w:rPr>
          <w:b/>
          <w:i/>
          <w:color w:val="auto"/>
        </w:rPr>
      </w:pPr>
      <w:r w:rsidRPr="00727395">
        <w:rPr>
          <w:rFonts w:ascii="Bookman Old Style" w:hAnsi="Bookman Old Style"/>
          <w:i/>
          <w:color w:val="auto"/>
          <w:sz w:val="22"/>
          <w:szCs w:val="22"/>
        </w:rPr>
        <w:t xml:space="preserve">Znak postępowania: </w:t>
      </w:r>
      <w:r w:rsidRPr="00727395">
        <w:rPr>
          <w:i/>
          <w:color w:val="auto"/>
          <w:sz w:val="22"/>
          <w:szCs w:val="22"/>
        </w:rPr>
        <w:t>ZOL-DA.372.6.2025</w:t>
      </w:r>
      <w:r w:rsidRPr="00727395">
        <w:rPr>
          <w:rFonts w:ascii="Bookman Old Style" w:hAnsi="Bookman Old Style"/>
          <w:i/>
          <w:color w:val="auto"/>
          <w:sz w:val="22"/>
          <w:szCs w:val="22"/>
        </w:rPr>
        <w:t xml:space="preserve">                                                 </w:t>
      </w:r>
      <w:r w:rsidRPr="00727395">
        <w:rPr>
          <w:i/>
          <w:color w:val="auto"/>
          <w:sz w:val="22"/>
          <w:szCs w:val="22"/>
        </w:rPr>
        <w:t>Załącznik nr 1 do SWZ</w:t>
      </w:r>
    </w:p>
    <w:p w14:paraId="27E8837D" w14:textId="77777777" w:rsidR="007A1BEC" w:rsidRPr="007A1BEC" w:rsidRDefault="007A1BEC" w:rsidP="007A1BEC">
      <w:pPr>
        <w:pStyle w:val="Nagwek1"/>
        <w:jc w:val="center"/>
        <w:rPr>
          <w:b/>
        </w:rPr>
      </w:pPr>
      <w:r w:rsidRPr="007A1BEC">
        <w:rPr>
          <w:b/>
        </w:rPr>
        <w:t>SZCZEGÓŁOWY OPIS PRZEDMIOTU ZAMÓWIENIA (OPZ)</w:t>
      </w:r>
    </w:p>
    <w:p w14:paraId="286AE539" w14:textId="77777777" w:rsidR="007A1BEC" w:rsidRPr="00A73C03" w:rsidRDefault="007A1BEC" w:rsidP="00B73EB8">
      <w:pPr>
        <w:pStyle w:val="Nagwek1"/>
        <w:spacing w:after="240"/>
        <w:jc w:val="both"/>
        <w:rPr>
          <w:b/>
          <w:sz w:val="22"/>
          <w:szCs w:val="22"/>
        </w:rPr>
      </w:pPr>
    </w:p>
    <w:p w14:paraId="27913B11" w14:textId="2167E051" w:rsidR="00661E14" w:rsidRPr="007A1BEC" w:rsidRDefault="00065B91" w:rsidP="000A629A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P</w:t>
      </w:r>
      <w:r w:rsidR="00A73C03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rzedmiot</w:t>
      </w:r>
      <w:r w:rsidR="007A1BEC" w:rsidRPr="007A1BEC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 xml:space="preserve"> zamówienia </w:t>
      </w:r>
    </w:p>
    <w:p w14:paraId="7232CD2E" w14:textId="65F63989" w:rsidR="009543E4" w:rsidRDefault="007A1BEC" w:rsidP="00FF61D6">
      <w:pPr>
        <w:pStyle w:val="Wypunktowanie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  <w:r w:rsidRPr="003F6F2E">
        <w:rPr>
          <w:rFonts w:asciiTheme="minorHAnsi" w:hAnsiTheme="minorHAnsi" w:cstheme="minorHAnsi"/>
        </w:rPr>
        <w:t xml:space="preserve">Przedmiotem zamówienia jest </w:t>
      </w:r>
      <w:r w:rsidR="003F6F2E" w:rsidRPr="003F6F2E">
        <w:rPr>
          <w:rFonts w:asciiTheme="minorHAnsi" w:hAnsiTheme="minorHAnsi" w:cstheme="minorHAnsi"/>
        </w:rPr>
        <w:t>rozbudowa</w:t>
      </w:r>
      <w:r w:rsidRPr="003F6F2E">
        <w:rPr>
          <w:rFonts w:asciiTheme="minorHAnsi" w:hAnsiTheme="minorHAnsi" w:cstheme="minorHAnsi"/>
        </w:rPr>
        <w:t xml:space="preserve"> </w:t>
      </w:r>
      <w:r w:rsidR="001F081A" w:rsidRPr="003F6F2E">
        <w:rPr>
          <w:rFonts w:asciiTheme="minorHAnsi" w:hAnsiTheme="minorHAnsi" w:cstheme="minorHAnsi"/>
        </w:rPr>
        <w:t>systemu</w:t>
      </w:r>
      <w:r w:rsidR="003F6F2E" w:rsidRPr="003F6F2E">
        <w:rPr>
          <w:rFonts w:asciiTheme="minorHAnsi" w:hAnsiTheme="minorHAnsi" w:cstheme="minorHAnsi"/>
        </w:rPr>
        <w:t xml:space="preserve"> informatycznego HIS o moduł </w:t>
      </w:r>
      <w:r w:rsidR="00505FF7" w:rsidRPr="003F6F2E">
        <w:rPr>
          <w:rFonts w:asciiTheme="minorHAnsi" w:hAnsiTheme="minorHAnsi" w:cstheme="minorHAnsi"/>
        </w:rPr>
        <w:t>Eskulap</w:t>
      </w:r>
      <w:r w:rsidR="00505FF7" w:rsidRPr="00505FF7">
        <w:rPr>
          <w:rFonts w:asciiTheme="minorHAnsi" w:hAnsiTheme="minorHAnsi" w:cstheme="minorHAnsi"/>
        </w:rPr>
        <w:t xml:space="preserve"> NG – Pulpit Pielęgniarski</w:t>
      </w:r>
      <w:r w:rsidR="003F6F2E">
        <w:rPr>
          <w:rFonts w:asciiTheme="minorHAnsi" w:hAnsiTheme="minorHAnsi" w:cstheme="minorHAnsi"/>
        </w:rPr>
        <w:t xml:space="preserve"> </w:t>
      </w:r>
      <w:r w:rsidR="00D93FBC" w:rsidRPr="00D93FBC">
        <w:rPr>
          <w:rFonts w:asciiTheme="minorHAnsi" w:hAnsiTheme="minorHAnsi" w:cstheme="minorHAnsi"/>
        </w:rPr>
        <w:t>wraz z usługami towarzyszącymi mającymi na celu uruchomienie i wdrożenie Oprogramowania Aplikacyjnego (Oprogramowanie)</w:t>
      </w:r>
      <w:r w:rsidR="00D93FBC">
        <w:rPr>
          <w:rFonts w:asciiTheme="minorHAnsi" w:hAnsiTheme="minorHAnsi" w:cstheme="minorHAnsi"/>
        </w:rPr>
        <w:t xml:space="preserve"> </w:t>
      </w:r>
      <w:r w:rsidR="003F6F2E">
        <w:rPr>
          <w:rFonts w:asciiTheme="minorHAnsi" w:hAnsiTheme="minorHAnsi" w:cstheme="minorHAnsi"/>
        </w:rPr>
        <w:t xml:space="preserve">oraz </w:t>
      </w:r>
      <w:proofErr w:type="spellStart"/>
      <w:r w:rsidR="003F6F2E">
        <w:rPr>
          <w:rFonts w:asciiTheme="minorHAnsi" w:hAnsiTheme="minorHAnsi" w:cstheme="minorHAnsi"/>
        </w:rPr>
        <w:t>rewdrożenie</w:t>
      </w:r>
      <w:proofErr w:type="spellEnd"/>
      <w:r w:rsidR="003F6F2E">
        <w:rPr>
          <w:rFonts w:asciiTheme="minorHAnsi" w:hAnsiTheme="minorHAnsi" w:cstheme="minorHAnsi"/>
        </w:rPr>
        <w:t xml:space="preserve"> </w:t>
      </w:r>
      <w:r w:rsidR="0047333E" w:rsidRPr="0047333E">
        <w:rPr>
          <w:rFonts w:asciiTheme="minorHAnsi" w:hAnsiTheme="minorHAnsi" w:cstheme="minorHAnsi"/>
        </w:rPr>
        <w:t xml:space="preserve">Oprogramowania Aplikacyjnego (Oprogramowanie) </w:t>
      </w:r>
      <w:r w:rsidR="0050698D">
        <w:rPr>
          <w:rFonts w:asciiTheme="minorHAnsi" w:hAnsiTheme="minorHAnsi" w:cstheme="minorHAnsi"/>
        </w:rPr>
        <w:t xml:space="preserve">już przez Zamawiającego eksploatowanego </w:t>
      </w:r>
      <w:r w:rsidR="005D471E">
        <w:rPr>
          <w:rFonts w:asciiTheme="minorHAnsi" w:hAnsiTheme="minorHAnsi" w:cstheme="minorHAnsi"/>
        </w:rPr>
        <w:t xml:space="preserve">w zakresie </w:t>
      </w:r>
      <w:r w:rsidR="003F6F2E">
        <w:rPr>
          <w:rFonts w:asciiTheme="minorHAnsi" w:hAnsiTheme="minorHAnsi" w:cstheme="minorHAnsi"/>
        </w:rPr>
        <w:t xml:space="preserve">modułu </w:t>
      </w:r>
      <w:r w:rsidR="003F6F2E" w:rsidRPr="003F6F2E">
        <w:rPr>
          <w:rFonts w:asciiTheme="minorHAnsi" w:hAnsiTheme="minorHAnsi" w:cstheme="minorHAnsi"/>
        </w:rPr>
        <w:t>Eskulap NG – Pulpit Lekarski</w:t>
      </w:r>
      <w:r w:rsidR="003F6F2E">
        <w:rPr>
          <w:rFonts w:asciiTheme="minorHAnsi" w:hAnsiTheme="minorHAnsi" w:cstheme="minorHAnsi"/>
        </w:rPr>
        <w:t>, a także</w:t>
      </w:r>
      <w:r w:rsidR="00990A2F" w:rsidRPr="001F081A">
        <w:rPr>
          <w:rFonts w:asciiTheme="minorHAnsi" w:hAnsiTheme="minorHAnsi" w:cstheme="minorHAnsi"/>
        </w:rPr>
        <w:t xml:space="preserve"> zakup i dostaw</w:t>
      </w:r>
      <w:r w:rsidR="00934A3B">
        <w:rPr>
          <w:rFonts w:asciiTheme="minorHAnsi" w:hAnsiTheme="minorHAnsi" w:cstheme="minorHAnsi"/>
        </w:rPr>
        <w:t>a</w:t>
      </w:r>
      <w:r w:rsidR="00990A2F" w:rsidRPr="001F081A">
        <w:rPr>
          <w:rFonts w:asciiTheme="minorHAnsi" w:hAnsiTheme="minorHAnsi" w:cstheme="minorHAnsi"/>
        </w:rPr>
        <w:t xml:space="preserve"> sprzętu wraz z oprogramowaniem</w:t>
      </w:r>
      <w:r w:rsidR="0050698D">
        <w:rPr>
          <w:rFonts w:asciiTheme="minorHAnsi" w:hAnsiTheme="minorHAnsi" w:cstheme="minorHAnsi"/>
        </w:rPr>
        <w:t xml:space="preserve"> towarzyszącym</w:t>
      </w:r>
      <w:r w:rsidR="00505FF7" w:rsidRPr="001F081A">
        <w:rPr>
          <w:rFonts w:asciiTheme="minorHAnsi" w:hAnsiTheme="minorHAnsi" w:cstheme="minorHAnsi"/>
        </w:rPr>
        <w:t>.</w:t>
      </w:r>
      <w:r w:rsidR="00505FF7">
        <w:rPr>
          <w:rFonts w:asciiTheme="minorHAnsi" w:hAnsiTheme="minorHAnsi" w:cstheme="minorHAnsi"/>
        </w:rPr>
        <w:t xml:space="preserve"> </w:t>
      </w:r>
      <w:r w:rsidR="00505FF7" w:rsidRPr="00505FF7">
        <w:rPr>
          <w:rFonts w:asciiTheme="minorHAnsi" w:hAnsiTheme="minorHAnsi" w:cstheme="minorHAnsi"/>
        </w:rPr>
        <w:t>Przedmiot zamówienia obejmuje następujące dostawy oraz usługi:</w:t>
      </w:r>
    </w:p>
    <w:p w14:paraId="4154E545" w14:textId="77777777" w:rsidR="00505FF7" w:rsidRPr="004317B2" w:rsidRDefault="00505FF7" w:rsidP="00FF61D6">
      <w:pPr>
        <w:pStyle w:val="Wypunktowanie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14:paraId="1F6946F1" w14:textId="1F305279" w:rsidR="004317B2" w:rsidRDefault="009543E4" w:rsidP="000A629A">
      <w:pPr>
        <w:pStyle w:val="Akapitzlist"/>
        <w:numPr>
          <w:ilvl w:val="0"/>
          <w:numId w:val="4"/>
        </w:numPr>
        <w:spacing w:after="0"/>
        <w:ind w:left="284" w:hanging="284"/>
        <w:rPr>
          <w:lang w:eastAsia="pl-PL"/>
        </w:rPr>
      </w:pPr>
      <w:r w:rsidRPr="00DC7D35">
        <w:rPr>
          <w:lang w:eastAsia="pl-PL"/>
        </w:rPr>
        <w:t xml:space="preserve">Dostawa licencji </w:t>
      </w:r>
      <w:r w:rsidR="00505FF7">
        <w:rPr>
          <w:lang w:eastAsia="pl-PL"/>
        </w:rPr>
        <w:t xml:space="preserve">w zakresie </w:t>
      </w:r>
      <w:r w:rsidR="006E01F3">
        <w:rPr>
          <w:lang w:eastAsia="pl-PL"/>
        </w:rPr>
        <w:t>M</w:t>
      </w:r>
      <w:r w:rsidR="00505FF7">
        <w:rPr>
          <w:lang w:eastAsia="pl-PL"/>
        </w:rPr>
        <w:t>oduł</w:t>
      </w:r>
      <w:r w:rsidR="00370E19">
        <w:rPr>
          <w:lang w:eastAsia="pl-PL"/>
        </w:rPr>
        <w:t>u</w:t>
      </w:r>
      <w:r w:rsidR="00505FF7">
        <w:rPr>
          <w:lang w:eastAsia="pl-PL"/>
        </w:rPr>
        <w:t xml:space="preserve">: </w:t>
      </w:r>
    </w:p>
    <w:tbl>
      <w:tblPr>
        <w:tblStyle w:val="Tabela-Siatka"/>
        <w:tblpPr w:leftFromText="141" w:rightFromText="141" w:vertAnchor="text" w:horzAnchor="margin" w:tblpXSpec="right" w:tblpY="83"/>
        <w:tblW w:w="4768" w:type="pct"/>
        <w:tblLook w:val="04A0" w:firstRow="1" w:lastRow="0" w:firstColumn="1" w:lastColumn="0" w:noHBand="0" w:noVBand="1"/>
      </w:tblPr>
      <w:tblGrid>
        <w:gridCol w:w="511"/>
        <w:gridCol w:w="4088"/>
        <w:gridCol w:w="1536"/>
        <w:gridCol w:w="2913"/>
      </w:tblGrid>
      <w:tr w:rsidR="00FF61D6" w14:paraId="2636BEF0" w14:textId="77777777" w:rsidTr="003F6F2E">
        <w:tc>
          <w:tcPr>
            <w:tcW w:w="282" w:type="pct"/>
            <w:vAlign w:val="center"/>
          </w:tcPr>
          <w:p w14:paraId="6EA507B3" w14:textId="77777777" w:rsidR="00505FF7" w:rsidRPr="00DC7D35" w:rsidRDefault="00505FF7" w:rsidP="00FF61D6">
            <w:pPr>
              <w:jc w:val="center"/>
              <w:rPr>
                <w:b/>
              </w:rPr>
            </w:pPr>
            <w:r w:rsidRPr="00DC7D35">
              <w:rPr>
                <w:b/>
              </w:rPr>
              <w:t>Lp.</w:t>
            </w:r>
          </w:p>
        </w:tc>
        <w:tc>
          <w:tcPr>
            <w:tcW w:w="2259" w:type="pct"/>
            <w:vAlign w:val="center"/>
          </w:tcPr>
          <w:p w14:paraId="4C254820" w14:textId="72FA47EF" w:rsidR="00505FF7" w:rsidRPr="00DC7D35" w:rsidRDefault="00505FF7" w:rsidP="00FF61D6">
            <w:pPr>
              <w:jc w:val="center"/>
              <w:rPr>
                <w:b/>
              </w:rPr>
            </w:pPr>
            <w:r w:rsidRPr="00DC7D35">
              <w:rPr>
                <w:b/>
              </w:rPr>
              <w:t xml:space="preserve">Nazwa </w:t>
            </w:r>
            <w:r w:rsidR="00844F20">
              <w:rPr>
                <w:b/>
              </w:rPr>
              <w:t>M</w:t>
            </w:r>
            <w:r w:rsidR="003B0810">
              <w:rPr>
                <w:b/>
              </w:rPr>
              <w:t xml:space="preserve">odułu </w:t>
            </w:r>
          </w:p>
        </w:tc>
        <w:tc>
          <w:tcPr>
            <w:tcW w:w="849" w:type="pct"/>
            <w:vAlign w:val="center"/>
          </w:tcPr>
          <w:p w14:paraId="4D4CD542" w14:textId="77777777" w:rsidR="00505FF7" w:rsidRPr="00DC7D35" w:rsidRDefault="00505FF7" w:rsidP="00FF61D6">
            <w:pPr>
              <w:jc w:val="center"/>
              <w:rPr>
                <w:b/>
              </w:rPr>
            </w:pPr>
            <w:r w:rsidRPr="00DC7D35">
              <w:rPr>
                <w:b/>
              </w:rPr>
              <w:t>Ilość licencji</w:t>
            </w:r>
          </w:p>
        </w:tc>
        <w:tc>
          <w:tcPr>
            <w:tcW w:w="1610" w:type="pct"/>
            <w:vAlign w:val="center"/>
          </w:tcPr>
          <w:p w14:paraId="179E1275" w14:textId="77777777" w:rsidR="00505FF7" w:rsidRPr="00DC7D35" w:rsidRDefault="00505FF7" w:rsidP="00FF61D6">
            <w:pPr>
              <w:jc w:val="center"/>
              <w:rPr>
                <w:b/>
              </w:rPr>
            </w:pPr>
            <w:r w:rsidRPr="00DC7D35">
              <w:rPr>
                <w:b/>
              </w:rPr>
              <w:t>Rodzaj licencji</w:t>
            </w:r>
          </w:p>
        </w:tc>
      </w:tr>
      <w:tr w:rsidR="00505FF7" w14:paraId="299B76D2" w14:textId="77777777" w:rsidTr="003F6F2E">
        <w:tc>
          <w:tcPr>
            <w:tcW w:w="282" w:type="pct"/>
            <w:vAlign w:val="center"/>
          </w:tcPr>
          <w:p w14:paraId="3AE205CE" w14:textId="2B110DF2" w:rsidR="00505FF7" w:rsidRDefault="003F6F2E" w:rsidP="00FF61D6">
            <w:pPr>
              <w:jc w:val="center"/>
            </w:pPr>
            <w:r>
              <w:t>1</w:t>
            </w:r>
            <w:r w:rsidR="00505FF7">
              <w:t>.</w:t>
            </w:r>
          </w:p>
        </w:tc>
        <w:tc>
          <w:tcPr>
            <w:tcW w:w="2259" w:type="pct"/>
            <w:vAlign w:val="center"/>
          </w:tcPr>
          <w:p w14:paraId="0C058ABA" w14:textId="77777777" w:rsidR="00505FF7" w:rsidRPr="009543E4" w:rsidRDefault="00505FF7" w:rsidP="00FF61D6">
            <w:pPr>
              <w:rPr>
                <w:b/>
              </w:rPr>
            </w:pPr>
            <w:r>
              <w:t>Eskulap NG – Pulpit Pielęgniarski</w:t>
            </w:r>
          </w:p>
        </w:tc>
        <w:tc>
          <w:tcPr>
            <w:tcW w:w="849" w:type="pct"/>
            <w:vAlign w:val="center"/>
          </w:tcPr>
          <w:p w14:paraId="4BA7C1B5" w14:textId="71646808" w:rsidR="00505FF7" w:rsidRDefault="00505FF7" w:rsidP="00FF61D6">
            <w:pPr>
              <w:jc w:val="center"/>
            </w:pPr>
            <w:r>
              <w:t>1</w:t>
            </w:r>
          </w:p>
        </w:tc>
        <w:tc>
          <w:tcPr>
            <w:tcW w:w="1610" w:type="pct"/>
            <w:vAlign w:val="center"/>
          </w:tcPr>
          <w:p w14:paraId="7DBF292C" w14:textId="27884416" w:rsidR="00505FF7" w:rsidRPr="00403033" w:rsidRDefault="00505FF7" w:rsidP="00FF61D6">
            <w:pPr>
              <w:jc w:val="center"/>
            </w:pPr>
            <w:r w:rsidRPr="00403033">
              <w:t>OPN, na czas nieoznaczony</w:t>
            </w:r>
          </w:p>
        </w:tc>
      </w:tr>
    </w:tbl>
    <w:p w14:paraId="0F8B462E" w14:textId="77777777" w:rsidR="00A73C03" w:rsidRDefault="00A73C03" w:rsidP="00A73C03">
      <w:pPr>
        <w:spacing w:after="0"/>
        <w:jc w:val="both"/>
        <w:rPr>
          <w:lang w:eastAsia="pl-PL"/>
        </w:rPr>
      </w:pPr>
    </w:p>
    <w:p w14:paraId="362B0628" w14:textId="695F72E1" w:rsidR="006D72AA" w:rsidRDefault="006D72AA" w:rsidP="00A73C03">
      <w:pPr>
        <w:spacing w:after="0"/>
        <w:jc w:val="both"/>
        <w:rPr>
          <w:lang w:eastAsia="pl-PL"/>
        </w:rPr>
      </w:pPr>
      <w:r>
        <w:rPr>
          <w:lang w:eastAsia="pl-PL"/>
        </w:rPr>
        <w:t>Wymagania dotyczące zakresu licencji:</w:t>
      </w:r>
    </w:p>
    <w:p w14:paraId="74136E68" w14:textId="291550AE" w:rsidR="006D72AA" w:rsidRDefault="006D72AA" w:rsidP="00A73C03">
      <w:pPr>
        <w:spacing w:after="0"/>
        <w:jc w:val="both"/>
        <w:rPr>
          <w:lang w:eastAsia="pl-PL"/>
        </w:rPr>
      </w:pPr>
      <w:r>
        <w:rPr>
          <w:lang w:eastAsia="pl-PL"/>
        </w:rPr>
        <w:t xml:space="preserve">W </w:t>
      </w:r>
      <w:r w:rsidR="0050698D">
        <w:rPr>
          <w:lang w:eastAsia="pl-PL"/>
        </w:rPr>
        <w:t>ramach</w:t>
      </w:r>
      <w:r>
        <w:rPr>
          <w:lang w:eastAsia="pl-PL"/>
        </w:rPr>
        <w:t xml:space="preserve"> licencji </w:t>
      </w:r>
      <w:r w:rsidR="00672942" w:rsidRPr="00672942">
        <w:rPr>
          <w:lang w:eastAsia="pl-PL"/>
        </w:rPr>
        <w:t xml:space="preserve">(OPN) – </w:t>
      </w:r>
      <w:r w:rsidR="00672942">
        <w:rPr>
          <w:lang w:eastAsia="pl-PL"/>
        </w:rPr>
        <w:t>Zamawiający</w:t>
      </w:r>
      <w:r w:rsidR="00672942" w:rsidRPr="00672942">
        <w:rPr>
          <w:lang w:eastAsia="pl-PL"/>
        </w:rPr>
        <w:t xml:space="preserve"> jest uprawniony do zwielokrotniania (zainstalowania </w:t>
      </w:r>
      <w:r w:rsidR="00A73C03">
        <w:rPr>
          <w:lang w:eastAsia="pl-PL"/>
        </w:rPr>
        <w:br/>
      </w:r>
      <w:r w:rsidR="00672942" w:rsidRPr="00672942">
        <w:rPr>
          <w:lang w:eastAsia="pl-PL"/>
        </w:rPr>
        <w:t>i</w:t>
      </w:r>
      <w:r w:rsidR="00672942">
        <w:rPr>
          <w:lang w:eastAsia="pl-PL"/>
        </w:rPr>
        <w:t xml:space="preserve"> </w:t>
      </w:r>
      <w:r w:rsidR="00672942" w:rsidRPr="00672942">
        <w:rPr>
          <w:lang w:eastAsia="pl-PL"/>
        </w:rPr>
        <w:t>korzystania) z danego Modułu przez nieograniczoną liczbę Użytkowników na nieograniczonej liczbie stanowisk roboczych</w:t>
      </w:r>
      <w:r w:rsidR="00672942">
        <w:rPr>
          <w:lang w:eastAsia="pl-PL"/>
        </w:rPr>
        <w:t>.</w:t>
      </w:r>
      <w:r w:rsidR="0050698D">
        <w:rPr>
          <w:lang w:eastAsia="pl-PL"/>
        </w:rPr>
        <w:t xml:space="preserve"> Licencja musi także obejmować prawo uzyskania przez Zamawiającego wszystkich aktualizacji nabywanego modułu publikowanych przez Wykonawcę bądź producenta Oprogramowania Aplikacyjnego w okresie gwarancji w szczególności aktualizacji dostosowujących program do zmian legislacyjnych. </w:t>
      </w:r>
    </w:p>
    <w:p w14:paraId="08476E81" w14:textId="47A6D1DE" w:rsidR="0078064B" w:rsidRPr="001F081A" w:rsidRDefault="0078064B" w:rsidP="0002737F">
      <w:pPr>
        <w:pStyle w:val="Akapitzlist"/>
        <w:numPr>
          <w:ilvl w:val="0"/>
          <w:numId w:val="20"/>
        </w:numPr>
        <w:tabs>
          <w:tab w:val="left" w:pos="142"/>
          <w:tab w:val="left" w:pos="284"/>
        </w:tabs>
        <w:spacing w:after="0"/>
        <w:ind w:left="426" w:hanging="426"/>
        <w:jc w:val="both"/>
        <w:rPr>
          <w:lang w:eastAsia="pl-PL"/>
        </w:rPr>
      </w:pPr>
      <w:r w:rsidRPr="001F081A">
        <w:rPr>
          <w:lang w:eastAsia="pl-PL"/>
        </w:rPr>
        <w:t xml:space="preserve">Dostawa sprzętu wraz z oprogramowaniem </w:t>
      </w:r>
      <w:r w:rsidR="00080600">
        <w:rPr>
          <w:lang w:eastAsia="pl-PL"/>
        </w:rPr>
        <w:t xml:space="preserve">towarzyszącym </w:t>
      </w:r>
      <w:r w:rsidRPr="001F081A">
        <w:rPr>
          <w:lang w:eastAsia="pl-PL"/>
        </w:rPr>
        <w:t xml:space="preserve">zgodnie z punktem </w:t>
      </w:r>
      <w:r w:rsidR="008C397A" w:rsidRPr="001F081A">
        <w:rPr>
          <w:lang w:eastAsia="pl-PL"/>
        </w:rPr>
        <w:t>6</w:t>
      </w:r>
      <w:r w:rsidRPr="001F081A">
        <w:rPr>
          <w:lang w:eastAsia="pl-PL"/>
        </w:rPr>
        <w:t xml:space="preserve"> (Sprzęt). </w:t>
      </w:r>
    </w:p>
    <w:p w14:paraId="6B821F86" w14:textId="7415ED8F" w:rsidR="003B0810" w:rsidRDefault="003B0810" w:rsidP="0002737F">
      <w:pPr>
        <w:pStyle w:val="Akapitzlist"/>
        <w:numPr>
          <w:ilvl w:val="0"/>
          <w:numId w:val="20"/>
        </w:numPr>
        <w:tabs>
          <w:tab w:val="left" w:pos="142"/>
          <w:tab w:val="left" w:pos="284"/>
        </w:tabs>
        <w:ind w:left="426" w:hanging="426"/>
        <w:jc w:val="both"/>
        <w:rPr>
          <w:lang w:eastAsia="pl-PL"/>
        </w:rPr>
      </w:pPr>
      <w:r>
        <w:rPr>
          <w:lang w:eastAsia="pl-PL"/>
        </w:rPr>
        <w:t xml:space="preserve">Opracowanie </w:t>
      </w:r>
      <w:r w:rsidRPr="003B0810">
        <w:rPr>
          <w:lang w:eastAsia="pl-PL"/>
        </w:rPr>
        <w:t>Dokumentacj</w:t>
      </w:r>
      <w:r>
        <w:rPr>
          <w:lang w:eastAsia="pl-PL"/>
        </w:rPr>
        <w:t>i</w:t>
      </w:r>
      <w:r w:rsidRPr="003B0810">
        <w:rPr>
          <w:lang w:eastAsia="pl-PL"/>
        </w:rPr>
        <w:t xml:space="preserve"> Przedmiotu Zamówienia</w:t>
      </w:r>
      <w:r>
        <w:rPr>
          <w:lang w:eastAsia="pl-PL"/>
        </w:rPr>
        <w:t xml:space="preserve"> zgodnie z punktem </w:t>
      </w:r>
      <w:r w:rsidR="00256C23">
        <w:rPr>
          <w:lang w:eastAsia="pl-PL"/>
        </w:rPr>
        <w:t>5</w:t>
      </w:r>
      <w:r>
        <w:rPr>
          <w:lang w:eastAsia="pl-PL"/>
        </w:rPr>
        <w:t xml:space="preserve"> (Dokumentacja).</w:t>
      </w:r>
    </w:p>
    <w:p w14:paraId="115307ED" w14:textId="6BB2997E" w:rsidR="00E926B0" w:rsidRDefault="003B0810" w:rsidP="0002737F">
      <w:pPr>
        <w:pStyle w:val="Akapitzlist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lang w:eastAsia="pl-PL"/>
        </w:rPr>
      </w:pPr>
      <w:r w:rsidRPr="003B0810">
        <w:rPr>
          <w:lang w:eastAsia="pl-PL"/>
        </w:rPr>
        <w:t>Wdrożenie</w:t>
      </w:r>
      <w:r w:rsidR="00612B67">
        <w:rPr>
          <w:lang w:eastAsia="pl-PL"/>
        </w:rPr>
        <w:t>/</w:t>
      </w:r>
      <w:proofErr w:type="spellStart"/>
      <w:r w:rsidR="00612B67">
        <w:rPr>
          <w:lang w:eastAsia="pl-PL"/>
        </w:rPr>
        <w:t>rewdrożenie</w:t>
      </w:r>
      <w:proofErr w:type="spellEnd"/>
      <w:r w:rsidRPr="003B0810">
        <w:rPr>
          <w:lang w:eastAsia="pl-PL"/>
        </w:rPr>
        <w:t xml:space="preserve"> </w:t>
      </w:r>
      <w:r>
        <w:rPr>
          <w:lang w:eastAsia="pl-PL"/>
        </w:rPr>
        <w:t xml:space="preserve">Oprogramowania zgodnie z </w:t>
      </w:r>
      <w:r w:rsidRPr="003B0810">
        <w:rPr>
          <w:lang w:eastAsia="pl-PL"/>
        </w:rPr>
        <w:t>p</w:t>
      </w:r>
      <w:r>
        <w:rPr>
          <w:lang w:eastAsia="pl-PL"/>
        </w:rPr>
        <w:t>unktem</w:t>
      </w:r>
      <w:r w:rsidRPr="003B0810">
        <w:rPr>
          <w:lang w:eastAsia="pl-PL"/>
        </w:rPr>
        <w:t xml:space="preserve"> </w:t>
      </w:r>
      <w:r w:rsidR="00256C23">
        <w:rPr>
          <w:lang w:eastAsia="pl-PL"/>
        </w:rPr>
        <w:t>3</w:t>
      </w:r>
      <w:r w:rsidRPr="003B0810">
        <w:rPr>
          <w:lang w:eastAsia="pl-PL"/>
        </w:rPr>
        <w:t xml:space="preserve"> (</w:t>
      </w:r>
      <w:r>
        <w:rPr>
          <w:lang w:eastAsia="pl-PL"/>
        </w:rPr>
        <w:t>Usługi wykonawcze</w:t>
      </w:r>
      <w:r w:rsidRPr="003B0810">
        <w:rPr>
          <w:lang w:eastAsia="pl-PL"/>
        </w:rPr>
        <w:t>)</w:t>
      </w:r>
      <w:r>
        <w:rPr>
          <w:lang w:eastAsia="pl-PL"/>
        </w:rPr>
        <w:t xml:space="preserve"> w zakresie </w:t>
      </w:r>
      <w:r w:rsidRPr="003B0810">
        <w:rPr>
          <w:lang w:eastAsia="pl-PL"/>
        </w:rPr>
        <w:t>Specyfikacj</w:t>
      </w:r>
      <w:r w:rsidR="00AD49A7">
        <w:rPr>
          <w:lang w:eastAsia="pl-PL"/>
        </w:rPr>
        <w:t>i</w:t>
      </w:r>
      <w:r w:rsidRPr="003B0810">
        <w:rPr>
          <w:lang w:eastAsia="pl-PL"/>
        </w:rPr>
        <w:t xml:space="preserve"> funkcjonaln</w:t>
      </w:r>
      <w:r w:rsidR="00AD49A7">
        <w:rPr>
          <w:lang w:eastAsia="pl-PL"/>
        </w:rPr>
        <w:t>ej</w:t>
      </w:r>
      <w:r w:rsidRPr="003B0810">
        <w:rPr>
          <w:lang w:eastAsia="pl-PL"/>
        </w:rPr>
        <w:t xml:space="preserve"> nabywanego oprogramowania</w:t>
      </w:r>
      <w:r>
        <w:rPr>
          <w:lang w:eastAsia="pl-PL"/>
        </w:rPr>
        <w:t xml:space="preserve"> określonej w punkcie </w:t>
      </w:r>
      <w:r w:rsidR="008C397A">
        <w:rPr>
          <w:lang w:eastAsia="pl-PL"/>
        </w:rPr>
        <w:t>7</w:t>
      </w:r>
      <w:r>
        <w:rPr>
          <w:lang w:eastAsia="pl-PL"/>
        </w:rPr>
        <w:t>.</w:t>
      </w:r>
    </w:p>
    <w:p w14:paraId="5609E55C" w14:textId="38214394" w:rsidR="00E926B0" w:rsidRPr="00E926B0" w:rsidRDefault="00E926B0" w:rsidP="0002737F">
      <w:pPr>
        <w:pStyle w:val="Akapitzlist"/>
        <w:numPr>
          <w:ilvl w:val="0"/>
          <w:numId w:val="20"/>
        </w:numPr>
        <w:tabs>
          <w:tab w:val="left" w:pos="284"/>
        </w:tabs>
        <w:spacing w:after="0"/>
        <w:ind w:left="426" w:hanging="426"/>
        <w:jc w:val="both"/>
        <w:rPr>
          <w:lang w:eastAsia="pl-PL"/>
        </w:rPr>
      </w:pPr>
      <w:r w:rsidRPr="00E926B0">
        <w:rPr>
          <w:lang w:eastAsia="pl-PL"/>
        </w:rPr>
        <w:t xml:space="preserve">Przeszkolenie personelu Zamawiającego zgodnie z punktem </w:t>
      </w:r>
      <w:r w:rsidR="00256C23">
        <w:rPr>
          <w:lang w:eastAsia="pl-PL"/>
        </w:rPr>
        <w:t>4</w:t>
      </w:r>
      <w:r w:rsidRPr="00E926B0">
        <w:rPr>
          <w:lang w:eastAsia="pl-PL"/>
        </w:rPr>
        <w:t xml:space="preserve"> </w:t>
      </w:r>
      <w:r w:rsidR="003B0810">
        <w:rPr>
          <w:lang w:eastAsia="pl-PL"/>
        </w:rPr>
        <w:t>(</w:t>
      </w:r>
      <w:r w:rsidRPr="00E926B0">
        <w:rPr>
          <w:lang w:eastAsia="pl-PL"/>
        </w:rPr>
        <w:t xml:space="preserve">Szkolenie </w:t>
      </w:r>
      <w:r w:rsidR="003B0810">
        <w:rPr>
          <w:lang w:eastAsia="pl-PL"/>
        </w:rPr>
        <w:t>p</w:t>
      </w:r>
      <w:r w:rsidRPr="00E926B0">
        <w:rPr>
          <w:lang w:eastAsia="pl-PL"/>
        </w:rPr>
        <w:t>ersonelu</w:t>
      </w:r>
      <w:r w:rsidR="003B0810">
        <w:rPr>
          <w:lang w:eastAsia="pl-PL"/>
        </w:rPr>
        <w:t>)</w:t>
      </w:r>
      <w:r w:rsidRPr="00E926B0">
        <w:rPr>
          <w:lang w:eastAsia="pl-PL"/>
        </w:rPr>
        <w:t>.</w:t>
      </w:r>
    </w:p>
    <w:p w14:paraId="7C41842A" w14:textId="77F6F9E0" w:rsidR="00E926B0" w:rsidRDefault="00E926B0" w:rsidP="0002737F">
      <w:pPr>
        <w:pStyle w:val="Akapitzlist"/>
        <w:numPr>
          <w:ilvl w:val="0"/>
          <w:numId w:val="20"/>
        </w:numPr>
        <w:tabs>
          <w:tab w:val="left" w:pos="284"/>
        </w:tabs>
        <w:spacing w:after="0"/>
        <w:ind w:left="0" w:firstLine="0"/>
        <w:jc w:val="both"/>
        <w:rPr>
          <w:lang w:eastAsia="pl-PL"/>
        </w:rPr>
      </w:pPr>
      <w:r w:rsidRPr="00E926B0">
        <w:rPr>
          <w:lang w:eastAsia="pl-PL"/>
        </w:rPr>
        <w:t>Świadczenie usług gwarancyjnych (serwis) dla wdrożonego</w:t>
      </w:r>
      <w:r w:rsidR="00903A63">
        <w:rPr>
          <w:lang w:eastAsia="pl-PL"/>
        </w:rPr>
        <w:t xml:space="preserve"> w ramach Przedmiotu zamówienia</w:t>
      </w:r>
      <w:r w:rsidRPr="00E926B0">
        <w:rPr>
          <w:lang w:eastAsia="pl-PL"/>
        </w:rPr>
        <w:t xml:space="preserve"> </w:t>
      </w:r>
      <w:r>
        <w:rPr>
          <w:lang w:eastAsia="pl-PL"/>
        </w:rPr>
        <w:t xml:space="preserve">Oprogramowania Aplikacyjnego </w:t>
      </w:r>
      <w:r w:rsidR="00AE5533">
        <w:rPr>
          <w:lang w:eastAsia="pl-PL"/>
        </w:rPr>
        <w:t>w zakresie</w:t>
      </w:r>
      <w:r w:rsidR="00AE5533" w:rsidRPr="00AE5533">
        <w:t xml:space="preserve"> </w:t>
      </w:r>
      <w:r w:rsidR="00AE5533" w:rsidRPr="00AE5533">
        <w:rPr>
          <w:lang w:eastAsia="pl-PL"/>
        </w:rPr>
        <w:t>moduł Eskulap NG – Pulpit Pielęgniarski</w:t>
      </w:r>
      <w:r w:rsidR="00AE5533">
        <w:rPr>
          <w:lang w:eastAsia="pl-PL"/>
        </w:rPr>
        <w:t xml:space="preserve"> </w:t>
      </w:r>
      <w:r>
        <w:rPr>
          <w:lang w:eastAsia="pl-PL"/>
        </w:rPr>
        <w:t xml:space="preserve">zgodnie z punktem </w:t>
      </w:r>
      <w:r w:rsidR="008C397A">
        <w:rPr>
          <w:lang w:eastAsia="pl-PL"/>
        </w:rPr>
        <w:t>8</w:t>
      </w:r>
      <w:r>
        <w:rPr>
          <w:lang w:eastAsia="pl-PL"/>
        </w:rPr>
        <w:t xml:space="preserve"> (Gwarancja)</w:t>
      </w:r>
      <w:r w:rsidR="005264A7">
        <w:rPr>
          <w:lang w:eastAsia="pl-PL"/>
        </w:rPr>
        <w:t xml:space="preserve"> przez okres </w:t>
      </w:r>
      <w:r w:rsidR="00612B67">
        <w:rPr>
          <w:lang w:eastAsia="pl-PL"/>
        </w:rPr>
        <w:t>12</w:t>
      </w:r>
      <w:r w:rsidR="005264A7">
        <w:rPr>
          <w:lang w:eastAsia="pl-PL"/>
        </w:rPr>
        <w:t xml:space="preserve"> miesięcy</w:t>
      </w:r>
      <w:r w:rsidRPr="00E926B0">
        <w:rPr>
          <w:lang w:eastAsia="pl-PL"/>
        </w:rPr>
        <w:t>.</w:t>
      </w:r>
    </w:p>
    <w:p w14:paraId="17FB9E56" w14:textId="77777777" w:rsidR="00727395" w:rsidRDefault="00727395" w:rsidP="003C54F9">
      <w:pPr>
        <w:pStyle w:val="Akapitzlist"/>
        <w:tabs>
          <w:tab w:val="left" w:pos="284"/>
        </w:tabs>
        <w:spacing w:after="0"/>
        <w:ind w:left="0"/>
        <w:jc w:val="both"/>
        <w:rPr>
          <w:lang w:eastAsia="pl-PL"/>
        </w:rPr>
      </w:pPr>
    </w:p>
    <w:p w14:paraId="4098C97A" w14:textId="4EC54039" w:rsidR="00256C23" w:rsidRPr="00256C23" w:rsidRDefault="00256C23" w:rsidP="000A629A">
      <w:pPr>
        <w:pStyle w:val="Akapitzlist"/>
        <w:numPr>
          <w:ilvl w:val="0"/>
          <w:numId w:val="4"/>
        </w:numPr>
        <w:spacing w:before="240" w:after="0"/>
        <w:ind w:left="284" w:hanging="284"/>
        <w:rPr>
          <w:b/>
          <w:color w:val="2F5496" w:themeColor="accent1" w:themeShade="BF"/>
          <w:sz w:val="26"/>
          <w:szCs w:val="26"/>
          <w:lang w:eastAsia="pl-PL"/>
        </w:rPr>
      </w:pPr>
      <w:r>
        <w:rPr>
          <w:b/>
          <w:color w:val="2F5496" w:themeColor="accent1" w:themeShade="BF"/>
          <w:sz w:val="26"/>
          <w:szCs w:val="26"/>
          <w:lang w:eastAsia="pl-PL"/>
        </w:rPr>
        <w:t>Termin realizacji</w:t>
      </w:r>
    </w:p>
    <w:p w14:paraId="6CE9B284" w14:textId="2F195E54" w:rsidR="00256C23" w:rsidRPr="00256C23" w:rsidRDefault="00256C23" w:rsidP="00256C23">
      <w:pPr>
        <w:spacing w:before="240" w:after="0"/>
        <w:jc w:val="both"/>
        <w:rPr>
          <w:b/>
          <w:color w:val="2F5496" w:themeColor="accent1" w:themeShade="BF"/>
          <w:sz w:val="26"/>
          <w:szCs w:val="26"/>
          <w:lang w:eastAsia="pl-PL"/>
        </w:rPr>
      </w:pPr>
      <w:r>
        <w:t xml:space="preserve">Zamawiający oczekuje realizacji Przedmiotu zamówienia w terminie </w:t>
      </w:r>
      <w:r w:rsidRPr="00B66349">
        <w:rPr>
          <w:u w:val="single"/>
        </w:rPr>
        <w:t xml:space="preserve">do </w:t>
      </w:r>
      <w:r w:rsidR="00C13E13">
        <w:rPr>
          <w:u w:val="single"/>
        </w:rPr>
        <w:t>4 miesięcy</w:t>
      </w:r>
      <w:r w:rsidR="00D93FBC" w:rsidRPr="00B66349">
        <w:rPr>
          <w:u w:val="single"/>
        </w:rPr>
        <w:t xml:space="preserve"> od dnia zwarcia Umowy</w:t>
      </w:r>
      <w:r w:rsidR="00D93FBC" w:rsidRPr="00B66349">
        <w:t>.</w:t>
      </w:r>
    </w:p>
    <w:p w14:paraId="708BF907" w14:textId="40D272D8" w:rsidR="00661E14" w:rsidRDefault="009543E4" w:rsidP="000A629A">
      <w:pPr>
        <w:pStyle w:val="Akapitzlist"/>
        <w:numPr>
          <w:ilvl w:val="0"/>
          <w:numId w:val="4"/>
        </w:numPr>
        <w:spacing w:before="240" w:after="0"/>
        <w:ind w:left="284" w:hanging="284"/>
        <w:rPr>
          <w:b/>
          <w:color w:val="2F5496" w:themeColor="accent1" w:themeShade="BF"/>
          <w:sz w:val="26"/>
          <w:szCs w:val="26"/>
          <w:lang w:eastAsia="pl-PL"/>
        </w:rPr>
      </w:pPr>
      <w:r w:rsidRPr="00661E14">
        <w:rPr>
          <w:b/>
          <w:color w:val="2F5496" w:themeColor="accent1" w:themeShade="BF"/>
          <w:sz w:val="26"/>
          <w:szCs w:val="26"/>
          <w:lang w:eastAsia="pl-PL"/>
        </w:rPr>
        <w:t>U</w:t>
      </w:r>
      <w:r w:rsidR="00CE701B" w:rsidRPr="00661E14">
        <w:rPr>
          <w:b/>
          <w:color w:val="2F5496" w:themeColor="accent1" w:themeShade="BF"/>
          <w:sz w:val="26"/>
          <w:szCs w:val="26"/>
          <w:lang w:eastAsia="pl-PL"/>
        </w:rPr>
        <w:t>sługi wykonawcze</w:t>
      </w:r>
    </w:p>
    <w:p w14:paraId="492A2BA7" w14:textId="320A2BE4" w:rsidR="008A3CFC" w:rsidRPr="0076602E" w:rsidRDefault="008A3CFC" w:rsidP="008A3CFC">
      <w:pPr>
        <w:pStyle w:val="tekstwstpny"/>
        <w:suppressAutoHyphens w:val="0"/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Zamawiający wymaga, aby zaoferowany Moduły był rozwiązaniem istniejącym, integralnym, </w:t>
      </w:r>
      <w:r w:rsidRPr="007660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zintegrowanym z działającym HIS, gotowym do wdrożenia i zapewniającym realizację wszystkich wymaganych w OPZ funkcjonalności na dzień składania ofert. </w:t>
      </w:r>
    </w:p>
    <w:p w14:paraId="648CAE98" w14:textId="7DC81D51" w:rsidR="00587393" w:rsidRDefault="008A3CFC" w:rsidP="008A3CFC">
      <w:pPr>
        <w:pStyle w:val="tekstwstpny"/>
        <w:tabs>
          <w:tab w:val="left" w:pos="5580"/>
        </w:tabs>
        <w:suppressAutoHyphens w:val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Oprogramowanie aplikacyjne musi zostać zainstalowane przez Wykonawcę w środowiskach informatycznych Zamawiającego. Zamawiający na potrzeby realizacji przedmiotu zamówienia przewidział infrastrukturę serwerową i oprogramowanie systemowe oraz bazodanowe Oracle </w:t>
      </w:r>
      <w:r w:rsidR="00080600"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 którym ma </w:t>
      </w:r>
      <w:r w:rsidR="00080600"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współpracować </w:t>
      </w: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sprzęt </w:t>
      </w:r>
      <w:r w:rsidR="00AB1173"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oraz oprogramowanie </w:t>
      </w: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dostarczon</w:t>
      </w:r>
      <w:r w:rsidR="00080600"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zgodnie z punktem 6 OPZ, zasoby</w:t>
      </w:r>
      <w:r w:rsidRPr="001F081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te będą udostępnione Wykonawcy.</w:t>
      </w:r>
    </w:p>
    <w:p w14:paraId="7FC0424F" w14:textId="52EEC11D" w:rsidR="009543E4" w:rsidRPr="002E7F5F" w:rsidRDefault="008A3CFC" w:rsidP="0002737F">
      <w:pPr>
        <w:pStyle w:val="tekstwstpny"/>
        <w:numPr>
          <w:ilvl w:val="0"/>
          <w:numId w:val="27"/>
        </w:numPr>
        <w:suppressAutoHyphens w:val="0"/>
        <w:spacing w:before="0" w:after="0"/>
        <w:ind w:left="426" w:firstLine="0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Usługi wykonawcze w</w:t>
      </w:r>
      <w:r w:rsidR="00587393" w:rsidRPr="0058739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zakresie modułu Eskulap NG – Pulpit Pielęgniarski (wdrożenie)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:</w:t>
      </w:r>
      <w:bookmarkStart w:id="0" w:name="_Hlk192589966"/>
      <w:r w:rsidR="00182C4F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2E7F5F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Oprogramowanie </w:t>
      </w:r>
      <w:r w:rsidR="0058739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w zakresie modułu </w:t>
      </w:r>
      <w:r w:rsidR="00587393" w:rsidRPr="0058739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Eskulap NG – Pulpit Pielęgniarski </w:t>
      </w:r>
      <w:r w:rsidR="004B299A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musi </w:t>
      </w:r>
      <w:r w:rsidR="009543E4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być dostarczon</w:t>
      </w:r>
      <w:r w:rsidR="002E7F5F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e</w:t>
      </w:r>
      <w:r w:rsidR="009543E4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, wdrożon</w:t>
      </w:r>
      <w:r w:rsidR="002E7F5F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e</w:t>
      </w:r>
      <w:r w:rsidR="009543E4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i zainstalowan</w:t>
      </w:r>
      <w:r w:rsidR="002E7F5F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e</w:t>
      </w:r>
      <w:r w:rsidR="009543E4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w całości w siedzibie Zamawiającego. </w:t>
      </w:r>
      <w:r w:rsidR="00587393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Niniejszy moduł </w:t>
      </w:r>
      <w:r w:rsidR="009543E4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podlega: instalacji, konfiguracji, </w:t>
      </w:r>
      <w:proofErr w:type="spellStart"/>
      <w:r w:rsidR="009543E4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paraetryzacji</w:t>
      </w:r>
      <w:proofErr w:type="spellEnd"/>
      <w:r w:rsidR="009543E4" w:rsidRPr="002E7F5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oraz przeprowadzeniu wszystkich niezbędnych prac wdrożeniowych umożliwiających korzystanie z pełnej specyfikacji funkcjonalnej nabywanego oprogramowania. </w:t>
      </w:r>
    </w:p>
    <w:p w14:paraId="0DBCC165" w14:textId="2DA1DEFC" w:rsidR="009543E4" w:rsidRDefault="009543E4" w:rsidP="003C54F9">
      <w:pPr>
        <w:pStyle w:val="tekstwstpny"/>
        <w:tabs>
          <w:tab w:val="left" w:pos="5580"/>
        </w:tabs>
        <w:suppressAutoHyphens w:val="0"/>
        <w:spacing w:after="0"/>
        <w:ind w:left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Usługi instalacji, konfiguracji i wdrożenia Wykonawca przeprowadzi zgodnie z zapisami niniejszego OPZ </w:t>
      </w:r>
      <w:r w:rsidR="003C54F9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uzgodnieniu z Zamawiającym, zgodnie z obowiązującymi przepisami, zasadami wykonywania projektów teleinformatycznych oraz najlepszymi praktykami. </w:t>
      </w:r>
    </w:p>
    <w:bookmarkEnd w:id="0"/>
    <w:p w14:paraId="3DFF9A70" w14:textId="77777777" w:rsidR="008A3CFC" w:rsidRPr="00182C4F" w:rsidRDefault="008A3CFC" w:rsidP="003C54F9">
      <w:pPr>
        <w:pStyle w:val="tekstwstpny"/>
        <w:tabs>
          <w:tab w:val="left" w:pos="5580"/>
        </w:tabs>
        <w:suppressAutoHyphens w:val="0"/>
        <w:spacing w:after="0"/>
        <w:ind w:left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82C4F">
        <w:rPr>
          <w:rFonts w:asciiTheme="minorHAnsi" w:eastAsiaTheme="minorHAnsi" w:hAnsiTheme="minorHAnsi" w:cstheme="minorBidi"/>
          <w:sz w:val="22"/>
          <w:szCs w:val="22"/>
          <w:lang w:eastAsia="en-US"/>
        </w:rPr>
        <w:t>W zakres usług wykonawczych wchodzą:</w:t>
      </w:r>
    </w:p>
    <w:p w14:paraId="11D481A6" w14:textId="77777777" w:rsidR="008A3CFC" w:rsidRPr="00182C4F" w:rsidRDefault="008A3CFC" w:rsidP="0002737F">
      <w:pPr>
        <w:pStyle w:val="tekstwstpny"/>
        <w:numPr>
          <w:ilvl w:val="0"/>
          <w:numId w:val="38"/>
        </w:numPr>
        <w:tabs>
          <w:tab w:val="left" w:pos="993"/>
          <w:tab w:val="left" w:pos="1134"/>
        </w:tabs>
        <w:suppressAutoHyphens w:val="0"/>
        <w:spacing w:after="0"/>
        <w:ind w:firstLine="13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82C4F">
        <w:rPr>
          <w:rFonts w:asciiTheme="minorHAnsi" w:eastAsiaTheme="minorHAnsi" w:hAnsiTheme="minorHAnsi" w:cstheme="minorBidi"/>
          <w:sz w:val="22"/>
          <w:szCs w:val="22"/>
          <w:lang w:eastAsia="en-US"/>
        </w:rPr>
        <w:t>analiza przedwdrożeniowa,</w:t>
      </w:r>
    </w:p>
    <w:p w14:paraId="207E714F" w14:textId="77777777" w:rsidR="008A3CFC" w:rsidRPr="009543E4" w:rsidRDefault="008A3CFC" w:rsidP="0002737F">
      <w:pPr>
        <w:pStyle w:val="tekstwstpny"/>
        <w:numPr>
          <w:ilvl w:val="0"/>
          <w:numId w:val="38"/>
        </w:numPr>
        <w:tabs>
          <w:tab w:val="left" w:pos="1134"/>
        </w:tabs>
        <w:suppressAutoHyphens w:val="0"/>
        <w:spacing w:before="0" w:after="0"/>
        <w:ind w:firstLine="13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u</w:t>
      </w:r>
      <w:r w:rsidRPr="009543E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sługi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wykonawcze</w:t>
      </w:r>
      <w:r w:rsidRPr="009543E4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9543E4" w:rsidDel="00DB0E8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543E4">
        <w:rPr>
          <w:rFonts w:asciiTheme="minorHAnsi" w:eastAsiaTheme="minorHAnsi" w:hAnsiTheme="minorHAnsi" w:cstheme="minorBidi"/>
          <w:sz w:val="22"/>
          <w:szCs w:val="22"/>
          <w:lang w:eastAsia="en-US"/>
        </w:rPr>
        <w:t>na które składają się:</w:t>
      </w:r>
    </w:p>
    <w:p w14:paraId="2DCD996D" w14:textId="202492DE" w:rsidR="008A3CFC" w:rsidRPr="009543E4" w:rsidRDefault="00925992" w:rsidP="00925992">
      <w:pPr>
        <w:pStyle w:val="tekstwstpny"/>
        <w:suppressAutoHyphens w:val="0"/>
        <w:spacing w:before="0" w:after="0"/>
        <w:ind w:left="851" w:firstLine="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8A3CFC">
        <w:rPr>
          <w:rFonts w:asciiTheme="minorHAnsi" w:eastAsiaTheme="minorHAnsi" w:hAnsiTheme="minorHAnsi" w:cstheme="minorBidi"/>
          <w:sz w:val="22"/>
          <w:szCs w:val="22"/>
          <w:lang w:eastAsia="en-US"/>
        </w:rPr>
        <w:t>k</w:t>
      </w:r>
      <w:r w:rsidR="008A3CFC" w:rsidRPr="009543E4">
        <w:rPr>
          <w:rFonts w:asciiTheme="minorHAnsi" w:eastAsiaTheme="minorHAnsi" w:hAnsiTheme="minorHAnsi" w:cstheme="minorBidi"/>
          <w:sz w:val="22"/>
          <w:szCs w:val="22"/>
          <w:lang w:eastAsia="en-US"/>
        </w:rPr>
        <w:t>onfiguracja,</w:t>
      </w:r>
    </w:p>
    <w:p w14:paraId="4383A724" w14:textId="2AE32310" w:rsidR="008A3CFC" w:rsidRPr="009543E4" w:rsidRDefault="00925992" w:rsidP="00925992">
      <w:pPr>
        <w:pStyle w:val="tekstwstpny"/>
        <w:suppressAutoHyphens w:val="0"/>
        <w:spacing w:before="0" w:after="0"/>
        <w:ind w:left="141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8A3CFC">
        <w:rPr>
          <w:rFonts w:asciiTheme="minorHAnsi" w:eastAsiaTheme="minorHAnsi" w:hAnsiTheme="minorHAnsi" w:cstheme="minorBidi"/>
          <w:sz w:val="22"/>
          <w:szCs w:val="22"/>
          <w:lang w:eastAsia="en-US"/>
        </w:rPr>
        <w:t>p</w:t>
      </w:r>
      <w:r w:rsidR="008A3CFC" w:rsidRPr="009543E4">
        <w:rPr>
          <w:rFonts w:asciiTheme="minorHAnsi" w:eastAsiaTheme="minorHAnsi" w:hAnsiTheme="minorHAnsi" w:cstheme="minorBidi"/>
          <w:sz w:val="22"/>
          <w:szCs w:val="22"/>
          <w:lang w:eastAsia="en-US"/>
        </w:rPr>
        <w:t>arametryzacja,</w:t>
      </w:r>
    </w:p>
    <w:p w14:paraId="2CAFE0ED" w14:textId="66C4D814" w:rsidR="008A3CFC" w:rsidRPr="009543E4" w:rsidRDefault="00925992" w:rsidP="00925992">
      <w:pPr>
        <w:pStyle w:val="tekstwstpny"/>
        <w:suppressAutoHyphens w:val="0"/>
        <w:spacing w:before="0" w:after="0"/>
        <w:ind w:left="141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8A3CFC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r w:rsidR="008A3CFC" w:rsidRPr="009543E4">
        <w:rPr>
          <w:rFonts w:asciiTheme="minorHAnsi" w:eastAsiaTheme="minorHAnsi" w:hAnsiTheme="minorHAnsi" w:cstheme="minorBidi"/>
          <w:sz w:val="22"/>
          <w:szCs w:val="22"/>
          <w:lang w:eastAsia="en-US"/>
        </w:rPr>
        <w:t>asilenie w katalogi podstawowe,</w:t>
      </w:r>
    </w:p>
    <w:p w14:paraId="7254BD8F" w14:textId="28A26B1B" w:rsidR="008A3CFC" w:rsidRPr="009543E4" w:rsidRDefault="00925992" w:rsidP="00925992">
      <w:pPr>
        <w:pStyle w:val="tekstwstpny"/>
        <w:suppressAutoHyphens w:val="0"/>
        <w:spacing w:before="0" w:after="0"/>
        <w:ind w:left="141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8A3CFC">
        <w:rPr>
          <w:rFonts w:asciiTheme="minorHAnsi" w:eastAsiaTheme="minorHAnsi" w:hAnsiTheme="minorHAnsi" w:cstheme="minorBidi"/>
          <w:sz w:val="22"/>
          <w:szCs w:val="22"/>
          <w:lang w:eastAsia="en-US"/>
        </w:rPr>
        <w:t>p</w:t>
      </w:r>
      <w:r w:rsidR="008A3CFC" w:rsidRPr="009543E4">
        <w:rPr>
          <w:rFonts w:asciiTheme="minorHAnsi" w:eastAsiaTheme="minorHAnsi" w:hAnsiTheme="minorHAnsi" w:cstheme="minorBidi"/>
          <w:sz w:val="22"/>
          <w:szCs w:val="22"/>
          <w:lang w:eastAsia="en-US"/>
        </w:rPr>
        <w:t>rzydzielenie praw dostępu Użytkownikom,</w:t>
      </w:r>
    </w:p>
    <w:p w14:paraId="37F91282" w14:textId="79F3BD9A" w:rsidR="008A3CFC" w:rsidRPr="009543E4" w:rsidRDefault="00925992" w:rsidP="00925992">
      <w:pPr>
        <w:pStyle w:val="tekstwstpny"/>
        <w:suppressAutoHyphens w:val="0"/>
        <w:spacing w:before="0" w:after="0"/>
        <w:ind w:left="141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8A3CFC">
        <w:rPr>
          <w:rFonts w:asciiTheme="minorHAnsi" w:eastAsiaTheme="minorHAnsi" w:hAnsiTheme="minorHAnsi" w:cstheme="minorBidi"/>
          <w:sz w:val="22"/>
          <w:szCs w:val="22"/>
          <w:lang w:eastAsia="en-US"/>
        </w:rPr>
        <w:t>i</w:t>
      </w:r>
      <w:r w:rsidR="008A3CFC" w:rsidRPr="009543E4">
        <w:rPr>
          <w:rFonts w:asciiTheme="minorHAnsi" w:eastAsiaTheme="minorHAnsi" w:hAnsiTheme="minorHAnsi" w:cstheme="minorBidi"/>
          <w:sz w:val="22"/>
          <w:szCs w:val="22"/>
          <w:lang w:eastAsia="en-US"/>
        </w:rPr>
        <w:t>mplementacja raportów oraz wydruków standardowych dostępnych w Oprogramowaniu Aplikacyjnym,</w:t>
      </w:r>
    </w:p>
    <w:p w14:paraId="6947CCEE" w14:textId="4E1EFD40" w:rsidR="008A3CFC" w:rsidRDefault="00925992" w:rsidP="00925992">
      <w:pPr>
        <w:pStyle w:val="tekstwstpny"/>
        <w:tabs>
          <w:tab w:val="left" w:pos="1418"/>
          <w:tab w:val="left" w:pos="1560"/>
        </w:tabs>
        <w:suppressAutoHyphens w:val="0"/>
        <w:spacing w:before="0" w:after="0"/>
        <w:ind w:left="141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8A3CFC">
        <w:rPr>
          <w:rFonts w:asciiTheme="minorHAnsi" w:eastAsiaTheme="minorHAnsi" w:hAnsiTheme="minorHAnsi" w:cstheme="minorBidi"/>
          <w:sz w:val="22"/>
          <w:szCs w:val="22"/>
          <w:lang w:eastAsia="en-US"/>
        </w:rPr>
        <w:t>u</w:t>
      </w:r>
      <w:r w:rsidR="008A3CFC" w:rsidRPr="009543E4">
        <w:rPr>
          <w:rFonts w:asciiTheme="minorHAnsi" w:eastAsiaTheme="minorHAnsi" w:hAnsiTheme="minorHAnsi" w:cstheme="minorBidi"/>
          <w:sz w:val="22"/>
          <w:szCs w:val="22"/>
          <w:lang w:eastAsia="en-US"/>
        </w:rPr>
        <w:t>ruchomienie testowe, następnie uruchomienie produkcyjne (w warunkach rzeczywistych) Oprogramowania Aplikacyjnego</w:t>
      </w:r>
      <w:r w:rsidR="008A3CFC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</w:p>
    <w:p w14:paraId="028DC026" w14:textId="06679F7E" w:rsidR="008A3CFC" w:rsidRDefault="00925992" w:rsidP="00925992">
      <w:pPr>
        <w:pStyle w:val="tekstwstpny"/>
        <w:suppressAutoHyphens w:val="0"/>
        <w:spacing w:before="0" w:after="0"/>
        <w:ind w:left="141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8A3CFC">
        <w:rPr>
          <w:rFonts w:asciiTheme="minorHAnsi" w:eastAsiaTheme="minorHAnsi" w:hAnsiTheme="minorHAnsi" w:cstheme="minorBidi"/>
          <w:sz w:val="22"/>
          <w:szCs w:val="22"/>
          <w:lang w:eastAsia="en-US"/>
        </w:rPr>
        <w:t>szkolenia.</w:t>
      </w:r>
    </w:p>
    <w:p w14:paraId="131124AF" w14:textId="65078DF0" w:rsidR="008A3CFC" w:rsidRDefault="008A3CFC" w:rsidP="0002737F">
      <w:pPr>
        <w:pStyle w:val="tekstwstpny"/>
        <w:numPr>
          <w:ilvl w:val="0"/>
          <w:numId w:val="38"/>
        </w:numPr>
        <w:tabs>
          <w:tab w:val="left" w:pos="1134"/>
        </w:tabs>
        <w:suppressAutoHyphens w:val="0"/>
        <w:spacing w:before="0" w:after="0"/>
        <w:ind w:firstLine="13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dostarczenie dokumentacji Powykonawczej.</w:t>
      </w:r>
    </w:p>
    <w:p w14:paraId="5BEBF522" w14:textId="3CE51031" w:rsidR="00587393" w:rsidRDefault="008A3CFC" w:rsidP="0002737F">
      <w:pPr>
        <w:pStyle w:val="tekstwstpny"/>
        <w:numPr>
          <w:ilvl w:val="0"/>
          <w:numId w:val="27"/>
        </w:numPr>
        <w:suppressAutoHyphens w:val="0"/>
        <w:spacing w:after="0"/>
        <w:ind w:left="426" w:firstLine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Usługi wykonawcze w</w:t>
      </w:r>
      <w:r w:rsidR="00587393" w:rsidRPr="0058739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zakresie modułu Eskulap NG – Pulpit Lekarski (</w:t>
      </w:r>
      <w:proofErr w:type="spellStart"/>
      <w:r w:rsidR="00587393" w:rsidRPr="00587393">
        <w:rPr>
          <w:rFonts w:asciiTheme="minorHAnsi" w:eastAsiaTheme="minorHAnsi" w:hAnsiTheme="minorHAnsi" w:cstheme="minorBidi"/>
          <w:sz w:val="22"/>
          <w:szCs w:val="22"/>
          <w:lang w:eastAsia="en-US"/>
        </w:rPr>
        <w:t>rewdrożenie</w:t>
      </w:r>
      <w:proofErr w:type="spellEnd"/>
      <w:r w:rsidR="00587393" w:rsidRPr="00587393"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14:paraId="5A794FDF" w14:textId="3E18FB45" w:rsidR="008A3CFC" w:rsidRPr="00B66349" w:rsidRDefault="008A3CFC" w:rsidP="00182C4F">
      <w:pPr>
        <w:pStyle w:val="tekstwstpny"/>
        <w:tabs>
          <w:tab w:val="left" w:pos="709"/>
        </w:tabs>
        <w:suppressAutoHyphens w:val="0"/>
        <w:spacing w:before="0" w:after="0"/>
        <w:ind w:left="426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Oprogramowanie w zakresie modułu </w:t>
      </w:r>
      <w:bookmarkStart w:id="1" w:name="_Hlk192590306"/>
      <w:r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Eskulap NG – Pulpit Lekarski </w:t>
      </w:r>
      <w:bookmarkEnd w:id="1"/>
      <w:r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podlega: weryfikacji konfiguracji, </w:t>
      </w:r>
      <w:r w:rsidR="003C54F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br/>
      </w:r>
      <w:r w:rsidR="009F47E4"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w zakresie posiadanych funkcjonalności, a także konfiguracj</w:t>
      </w:r>
      <w:r w:rsidR="004B3B8C"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i</w:t>
      </w:r>
      <w:r w:rsidR="009F47E4"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, </w:t>
      </w:r>
      <w:r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parametryzacji oraz przeprowadzeniu wszystkich niezbędnych prac wdrożeniowych w zakresie </w:t>
      </w:r>
      <w:r w:rsidR="009F47E4"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nowych </w:t>
      </w:r>
      <w:r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funkcjonalności, których Zamawiający nie posiada w obecnie użytkowanym Oprogramowaniu, których celem jest umożliwienie korzystani</w:t>
      </w:r>
      <w:r w:rsidR="008704FB"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>a</w:t>
      </w:r>
      <w:r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z pełnej specyfikacji funkcjonalnej nabywanego Oprogramowania</w:t>
      </w:r>
      <w:r w:rsidR="008704FB"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zgodnie ze specyfikacją funkcjonalną określoną w punkcie 7.</w:t>
      </w:r>
      <w:r w:rsidRPr="00B66349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</w:p>
    <w:p w14:paraId="28B62E08" w14:textId="28C24E11" w:rsidR="008A3CFC" w:rsidRPr="00B66349" w:rsidRDefault="008A3CFC" w:rsidP="00182C4F">
      <w:pPr>
        <w:pStyle w:val="tekstwstpny"/>
        <w:tabs>
          <w:tab w:val="left" w:pos="851"/>
          <w:tab w:val="left" w:pos="1134"/>
          <w:tab w:val="left" w:pos="1276"/>
        </w:tabs>
        <w:suppressAutoHyphens w:val="0"/>
        <w:spacing w:after="0"/>
        <w:ind w:left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Usługi weryfikacji konfiguracji i wdrożenia Wykonawca przeprowadzi zgodnie z zapisami niniejszego OPZ w uzgodnieniu z Zamawiającym, zgodnie z obowiązującymi przepisami, zasadami wykonywania projektów teleinformatycznych oraz najlepszymi praktykami. </w:t>
      </w:r>
    </w:p>
    <w:p w14:paraId="13B90DDE" w14:textId="77777777" w:rsidR="008A3CFC" w:rsidRPr="00B66349" w:rsidRDefault="008A3CFC" w:rsidP="00182C4F">
      <w:pPr>
        <w:pStyle w:val="tekstwstpny"/>
        <w:tabs>
          <w:tab w:val="left" w:pos="5580"/>
        </w:tabs>
        <w:suppressAutoHyphens w:val="0"/>
        <w:spacing w:after="0"/>
        <w:ind w:firstLine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W zakres usług wykonawczych wchodzą:</w:t>
      </w:r>
    </w:p>
    <w:p w14:paraId="3D55C249" w14:textId="0C5D9DC1" w:rsidR="008A3CFC" w:rsidRPr="00B66349" w:rsidRDefault="008A3CFC" w:rsidP="006918AA">
      <w:pPr>
        <w:pStyle w:val="tekstwstpny"/>
        <w:numPr>
          <w:ilvl w:val="0"/>
          <w:numId w:val="2"/>
        </w:numPr>
        <w:tabs>
          <w:tab w:val="left" w:pos="1134"/>
        </w:tabs>
        <w:suppressAutoHyphens w:val="0"/>
        <w:spacing w:after="0"/>
        <w:ind w:firstLine="13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analiza przedwdrożeniowa,</w:t>
      </w:r>
    </w:p>
    <w:p w14:paraId="1E0B2CAF" w14:textId="2A0C1DB7" w:rsidR="008A3CFC" w:rsidRPr="00B66349" w:rsidRDefault="008A3CFC" w:rsidP="006918AA">
      <w:pPr>
        <w:pStyle w:val="tekstwstpny"/>
        <w:numPr>
          <w:ilvl w:val="0"/>
          <w:numId w:val="2"/>
        </w:numPr>
        <w:tabs>
          <w:tab w:val="left" w:pos="1134"/>
        </w:tabs>
        <w:suppressAutoHyphens w:val="0"/>
        <w:spacing w:before="0" w:after="0"/>
        <w:ind w:firstLine="14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usługi wykonawcze,</w:t>
      </w:r>
      <w:r w:rsidRPr="00B66349" w:rsidDel="00DB0E8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na które składają się:</w:t>
      </w:r>
    </w:p>
    <w:p w14:paraId="2DDCCC2D" w14:textId="33F3935B" w:rsidR="009033BD" w:rsidRPr="00B66349" w:rsidRDefault="00182C4F" w:rsidP="00182C4F">
      <w:pPr>
        <w:pStyle w:val="tekstwstpny"/>
        <w:suppressAutoHyphens w:val="0"/>
        <w:spacing w:before="0" w:after="0"/>
        <w:ind w:left="993" w:firstLine="42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9033BD"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w zakresie posiadanych funkcjonalności:</w:t>
      </w:r>
    </w:p>
    <w:p w14:paraId="2DBDF7F6" w14:textId="3D2F5398" w:rsidR="008A3CFC" w:rsidRPr="00B66349" w:rsidRDefault="00182C4F" w:rsidP="00182C4F">
      <w:pPr>
        <w:pStyle w:val="tekstwstpny"/>
        <w:suppressAutoHyphens w:val="0"/>
        <w:spacing w:before="0" w:after="0"/>
        <w:ind w:left="1428" w:firstLine="69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8A3CFC"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weryfikacja konfiguracji,</w:t>
      </w:r>
    </w:p>
    <w:p w14:paraId="051A0B10" w14:textId="5BA6B6F9" w:rsidR="009033BD" w:rsidRPr="00B66349" w:rsidRDefault="00182C4F" w:rsidP="00182C4F">
      <w:pPr>
        <w:pStyle w:val="tekstwstpny"/>
        <w:suppressAutoHyphens w:val="0"/>
        <w:spacing w:before="0" w:after="0"/>
        <w:ind w:left="993" w:firstLine="42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9033BD"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w zakresie nowych funkcjonalności:</w:t>
      </w:r>
    </w:p>
    <w:p w14:paraId="3DAB1411" w14:textId="4BBC7349" w:rsidR="0050698D" w:rsidRPr="00B66349" w:rsidRDefault="0050698D" w:rsidP="0002737F">
      <w:pPr>
        <w:pStyle w:val="tekstwstpny"/>
        <w:numPr>
          <w:ilvl w:val="0"/>
          <w:numId w:val="39"/>
        </w:numPr>
        <w:tabs>
          <w:tab w:val="left" w:pos="1701"/>
          <w:tab w:val="left" w:pos="2410"/>
        </w:tabs>
        <w:suppressAutoHyphens w:val="0"/>
        <w:spacing w:before="0" w:after="0"/>
        <w:ind w:firstLine="84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aktualizacja do najnowszych dostępnych wersji,</w:t>
      </w:r>
    </w:p>
    <w:p w14:paraId="645CD902" w14:textId="223A9D23" w:rsidR="009A1729" w:rsidRPr="00B66349" w:rsidRDefault="009A1729" w:rsidP="0002737F">
      <w:pPr>
        <w:pStyle w:val="tekstwstpny"/>
        <w:numPr>
          <w:ilvl w:val="0"/>
          <w:numId w:val="39"/>
        </w:numPr>
        <w:tabs>
          <w:tab w:val="left" w:pos="1701"/>
          <w:tab w:val="left" w:pos="2410"/>
        </w:tabs>
        <w:suppressAutoHyphens w:val="0"/>
        <w:spacing w:before="0" w:after="0"/>
        <w:ind w:firstLine="84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konfiguracja,</w:t>
      </w:r>
    </w:p>
    <w:p w14:paraId="6BDE6FA8" w14:textId="7C18F430" w:rsidR="008A3CFC" w:rsidRPr="00B66349" w:rsidRDefault="008A3CFC" w:rsidP="0002737F">
      <w:pPr>
        <w:pStyle w:val="tekstwstpny"/>
        <w:numPr>
          <w:ilvl w:val="0"/>
          <w:numId w:val="39"/>
        </w:numPr>
        <w:tabs>
          <w:tab w:val="left" w:pos="1701"/>
          <w:tab w:val="left" w:pos="2410"/>
        </w:tabs>
        <w:suppressAutoHyphens w:val="0"/>
        <w:spacing w:before="0" w:after="0"/>
        <w:ind w:firstLine="84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parametryzacja,</w:t>
      </w:r>
    </w:p>
    <w:p w14:paraId="4F6E7152" w14:textId="77777777" w:rsidR="008A3CFC" w:rsidRPr="00B66349" w:rsidRDefault="008A3CFC" w:rsidP="0002737F">
      <w:pPr>
        <w:pStyle w:val="tekstwstpny"/>
        <w:numPr>
          <w:ilvl w:val="0"/>
          <w:numId w:val="39"/>
        </w:numPr>
        <w:tabs>
          <w:tab w:val="left" w:pos="1701"/>
          <w:tab w:val="left" w:pos="2410"/>
        </w:tabs>
        <w:suppressAutoHyphens w:val="0"/>
        <w:spacing w:before="0" w:after="0"/>
        <w:ind w:firstLine="84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zasilenie w katalogi podstawowe,</w:t>
      </w:r>
    </w:p>
    <w:p w14:paraId="5AFE4934" w14:textId="77777777" w:rsidR="008A3CFC" w:rsidRPr="00B66349" w:rsidRDefault="008A3CFC" w:rsidP="0002737F">
      <w:pPr>
        <w:pStyle w:val="tekstwstpny"/>
        <w:numPr>
          <w:ilvl w:val="0"/>
          <w:numId w:val="39"/>
        </w:numPr>
        <w:tabs>
          <w:tab w:val="left" w:pos="1701"/>
          <w:tab w:val="left" w:pos="2410"/>
        </w:tabs>
        <w:suppressAutoHyphens w:val="0"/>
        <w:spacing w:before="0" w:after="0"/>
        <w:ind w:firstLine="84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przydzielenie praw dostępu Użytkownikom,</w:t>
      </w:r>
    </w:p>
    <w:p w14:paraId="684B37BD" w14:textId="022BBC79" w:rsidR="008A3CFC" w:rsidRPr="00B66349" w:rsidRDefault="008A3CFC" w:rsidP="0002737F">
      <w:pPr>
        <w:pStyle w:val="tekstwstpny"/>
        <w:numPr>
          <w:ilvl w:val="0"/>
          <w:numId w:val="39"/>
        </w:numPr>
        <w:tabs>
          <w:tab w:val="clear" w:pos="1286"/>
          <w:tab w:val="left" w:pos="1701"/>
          <w:tab w:val="num" w:pos="1985"/>
          <w:tab w:val="left" w:pos="2127"/>
          <w:tab w:val="left" w:pos="2410"/>
        </w:tabs>
        <w:suppressAutoHyphens w:val="0"/>
        <w:spacing w:before="0" w:after="0"/>
        <w:ind w:left="1843"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implementacja raportów oraz wydruków standardowych dostępnych </w:t>
      </w:r>
      <w:r w:rsidR="006918AA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 xml:space="preserve">      </w:t>
      </w: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w Oprogramowaniu Aplikacyjnym,</w:t>
      </w:r>
    </w:p>
    <w:p w14:paraId="28A6446C" w14:textId="5AF50BF7" w:rsidR="008A3CFC" w:rsidRPr="00B66349" w:rsidRDefault="006918AA" w:rsidP="0002737F">
      <w:pPr>
        <w:pStyle w:val="tekstwstpny"/>
        <w:numPr>
          <w:ilvl w:val="0"/>
          <w:numId w:val="40"/>
        </w:numPr>
        <w:tabs>
          <w:tab w:val="clear" w:pos="1286"/>
          <w:tab w:val="left" w:pos="2268"/>
        </w:tabs>
        <w:suppressAutoHyphens w:val="0"/>
        <w:spacing w:before="0" w:after="0"/>
        <w:ind w:left="2127" w:firstLine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8A3CFC"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uruchomienie produkcyjne (w warunkach rzeczywistych) Oprogramowania Aplikacyjnego,</w:t>
      </w:r>
    </w:p>
    <w:p w14:paraId="0D9BB941" w14:textId="45814C66" w:rsidR="008A3CFC" w:rsidRPr="00B66349" w:rsidRDefault="006918AA" w:rsidP="0002737F">
      <w:pPr>
        <w:pStyle w:val="tekstwstpny"/>
        <w:numPr>
          <w:ilvl w:val="0"/>
          <w:numId w:val="40"/>
        </w:numPr>
        <w:tabs>
          <w:tab w:val="left" w:pos="2268"/>
          <w:tab w:val="left" w:pos="2410"/>
          <w:tab w:val="left" w:pos="2552"/>
        </w:tabs>
        <w:suppressAutoHyphens w:val="0"/>
        <w:spacing w:before="0" w:after="0"/>
        <w:ind w:firstLine="841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8A3CFC"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t>szkolenia.</w:t>
      </w:r>
    </w:p>
    <w:p w14:paraId="2A1EBA2C" w14:textId="77777777" w:rsidR="008A3CFC" w:rsidRPr="00B66349" w:rsidRDefault="008A3CFC" w:rsidP="006918AA">
      <w:pPr>
        <w:pStyle w:val="tekstwstpny"/>
        <w:numPr>
          <w:ilvl w:val="0"/>
          <w:numId w:val="2"/>
        </w:numPr>
        <w:tabs>
          <w:tab w:val="left" w:pos="1134"/>
        </w:tabs>
        <w:suppressAutoHyphens w:val="0"/>
        <w:spacing w:before="0" w:after="0"/>
        <w:ind w:firstLine="14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66349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dostarczenie dokumentacji Powykonawczej.</w:t>
      </w:r>
    </w:p>
    <w:p w14:paraId="54CC3AEF" w14:textId="77777777" w:rsidR="00661E14" w:rsidRPr="009543E4" w:rsidRDefault="00661E14" w:rsidP="003C54F9">
      <w:pPr>
        <w:pStyle w:val="tekstwstpny"/>
        <w:tabs>
          <w:tab w:val="left" w:pos="5580"/>
        </w:tabs>
        <w:suppressAutoHyphens w:val="0"/>
        <w:spacing w:before="0" w:after="0"/>
        <w:ind w:firstLine="14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87D5D6F" w14:textId="71F71BD8" w:rsidR="00661E14" w:rsidRDefault="009543E4" w:rsidP="000A629A">
      <w:pPr>
        <w:pStyle w:val="Nagwek2"/>
        <w:numPr>
          <w:ilvl w:val="0"/>
          <w:numId w:val="4"/>
        </w:numPr>
        <w:spacing w:before="0"/>
        <w:rPr>
          <w:b/>
        </w:rPr>
      </w:pPr>
      <w:r w:rsidRPr="00661E14">
        <w:rPr>
          <w:b/>
        </w:rPr>
        <w:t>Szkolenie personelu</w:t>
      </w:r>
    </w:p>
    <w:p w14:paraId="2FF429B4" w14:textId="77777777" w:rsidR="00661E14" w:rsidRPr="00661E14" w:rsidRDefault="00661E14" w:rsidP="00661E14">
      <w:pPr>
        <w:spacing w:after="0"/>
      </w:pPr>
    </w:p>
    <w:p w14:paraId="60B80B42" w14:textId="2E725675" w:rsidR="009543E4" w:rsidRDefault="00BF281A" w:rsidP="0002737F">
      <w:pPr>
        <w:pStyle w:val="tekstwstpny"/>
        <w:numPr>
          <w:ilvl w:val="0"/>
          <w:numId w:val="45"/>
        </w:numPr>
        <w:suppressAutoHyphens w:val="0"/>
        <w:spacing w:before="0"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F281A"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Wykonawca przeprowadzi instruktarze stanowiskowe (</w:t>
      </w:r>
      <w:r w:rsidR="00DC7D35">
        <w:rPr>
          <w:rFonts w:asciiTheme="minorHAnsi" w:eastAsiaTheme="minorHAnsi" w:hAnsiTheme="minorHAnsi" w:cstheme="minorBidi"/>
          <w:sz w:val="22"/>
          <w:szCs w:val="22"/>
          <w:lang w:eastAsia="en-US"/>
        </w:rPr>
        <w:t>s</w:t>
      </w:r>
      <w:r w:rsidRPr="00BF281A">
        <w:rPr>
          <w:rFonts w:asciiTheme="minorHAnsi" w:eastAsiaTheme="minorHAnsi" w:hAnsiTheme="minorHAnsi" w:cstheme="minorBidi"/>
          <w:sz w:val="22"/>
          <w:szCs w:val="22"/>
          <w:lang w:eastAsia="en-US"/>
        </w:rPr>
        <w:t>zkolenia)</w:t>
      </w:r>
      <w:r w:rsidR="004317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BF281A">
        <w:rPr>
          <w:rFonts w:asciiTheme="minorHAnsi" w:eastAsiaTheme="minorHAnsi" w:hAnsiTheme="minorHAnsi" w:cstheme="minorBidi"/>
          <w:sz w:val="22"/>
          <w:szCs w:val="22"/>
          <w:lang w:eastAsia="en-US"/>
        </w:rPr>
        <w:t>w siedzibie Zamawiającego</w:t>
      </w:r>
      <w:r w:rsidR="004317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lub zdalnie.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Zamawiający udostępni pomieszczenia celem przeprowadzenia instruktaży stanowiskowych. </w:t>
      </w:r>
    </w:p>
    <w:p w14:paraId="0F94C3B6" w14:textId="276ED7AB" w:rsidR="00BF281A" w:rsidRDefault="00BF281A" w:rsidP="0002737F">
      <w:pPr>
        <w:pStyle w:val="tekstwstpny"/>
        <w:numPr>
          <w:ilvl w:val="0"/>
          <w:numId w:val="45"/>
        </w:numPr>
        <w:suppressAutoHyphens w:val="0"/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Na podstawie przekazanego przez Zamawiającego wykazu osób oraz przewidywanego terminu i czasu instruktaży Wykonawca zaproponuje harmonogram i podział na grupy. </w:t>
      </w:r>
    </w:p>
    <w:p w14:paraId="5924E3B3" w14:textId="59719111" w:rsidR="00D056DF" w:rsidRDefault="00D056DF" w:rsidP="0002737F">
      <w:pPr>
        <w:pStyle w:val="tekstwstpny"/>
        <w:numPr>
          <w:ilvl w:val="0"/>
          <w:numId w:val="45"/>
        </w:numPr>
        <w:suppressAutoHyphens w:val="0"/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Szczegółowy harmonogram realizacji instruktaży zostanie uzgodniony na etapie Analizy przedwdrożeniowej. </w:t>
      </w:r>
    </w:p>
    <w:p w14:paraId="774027E9" w14:textId="63B09022" w:rsidR="00DC7D35" w:rsidRDefault="00DC7D35" w:rsidP="0002737F">
      <w:pPr>
        <w:pStyle w:val="tekstwstpny"/>
        <w:numPr>
          <w:ilvl w:val="0"/>
          <w:numId w:val="45"/>
        </w:numPr>
        <w:suppressAutoHyphens w:val="0"/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Instruktaże stanowiskowe powinny odbywać się w godzinach  8-15 i trwać nie dłużej niż 6 godzin dziennie.</w:t>
      </w:r>
    </w:p>
    <w:p w14:paraId="73480655" w14:textId="01CE09CA" w:rsidR="00DC7D35" w:rsidRPr="00D056DF" w:rsidRDefault="00DC7D35" w:rsidP="0002737F">
      <w:pPr>
        <w:pStyle w:val="tekstwstpny"/>
        <w:numPr>
          <w:ilvl w:val="0"/>
          <w:numId w:val="45"/>
        </w:numPr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56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 skuteczne przeprowadzenie instruktażu stanowiskowego uważa się dostępność w ustalonym miejscu  </w:t>
      </w:r>
      <w:r w:rsidR="006918AA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Pr="00D056DF">
        <w:rPr>
          <w:rFonts w:asciiTheme="minorHAnsi" w:eastAsiaTheme="minorHAnsi" w:hAnsiTheme="minorHAnsi" w:cstheme="minorBidi"/>
          <w:sz w:val="22"/>
          <w:szCs w:val="22"/>
          <w:lang w:eastAsia="en-US"/>
        </w:rPr>
        <w:t>i  terminie  przedstawicieli Wykonawcy,  gotowych  przeprowadzić  instruktaż  zgodnie z ustalonym harmonogramem.</w:t>
      </w:r>
    </w:p>
    <w:p w14:paraId="2D27F247" w14:textId="145ACD32" w:rsidR="00D056DF" w:rsidRDefault="00D056DF" w:rsidP="0002737F">
      <w:pPr>
        <w:pStyle w:val="tekstwstpny"/>
        <w:numPr>
          <w:ilvl w:val="0"/>
          <w:numId w:val="45"/>
        </w:numPr>
        <w:suppressAutoHyphens w:val="0"/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Wykonawca nie ponosi odpowiedzialności za</w:t>
      </w:r>
      <w:r w:rsidR="006918A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brak uczestnictwa użytkowników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w instruktażach stanowiskowych.</w:t>
      </w:r>
    </w:p>
    <w:p w14:paraId="708649F5" w14:textId="4EC6CC7E" w:rsidR="00D056DF" w:rsidRDefault="00D056DF" w:rsidP="0002737F">
      <w:pPr>
        <w:pStyle w:val="tekstwstpny"/>
        <w:numPr>
          <w:ilvl w:val="0"/>
          <w:numId w:val="45"/>
        </w:numPr>
        <w:suppressAutoHyphens w:val="0"/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56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Wykonawca w ramach instruktażu stanowiskowego przekaże instrukcje do wdrożonych </w:t>
      </w:r>
      <w:r w:rsidR="002E0285">
        <w:rPr>
          <w:rFonts w:asciiTheme="minorHAnsi" w:eastAsiaTheme="minorHAnsi" w:hAnsiTheme="minorHAnsi" w:cstheme="minorBidi"/>
          <w:sz w:val="22"/>
          <w:szCs w:val="22"/>
          <w:lang w:eastAsia="en-US"/>
        </w:rPr>
        <w:t>Modułów</w:t>
      </w:r>
      <w:r w:rsidRPr="00D056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oraz materiały szkoleniowe. Instruktaże stanowiskowe będą prowadzone w języku polskim.</w:t>
      </w:r>
    </w:p>
    <w:p w14:paraId="6AD036BC" w14:textId="6B921A22" w:rsidR="00D056DF" w:rsidRPr="00D056DF" w:rsidRDefault="006918AA" w:rsidP="0002737F">
      <w:pPr>
        <w:pStyle w:val="tekstwstpny"/>
        <w:numPr>
          <w:ilvl w:val="0"/>
          <w:numId w:val="41"/>
        </w:numPr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w</w:t>
      </w:r>
      <w:r w:rsidR="00D056DF" w:rsidRPr="00D056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ramach przeprowadzonych instruktaży stanowiskowych wymaga się przekazania wiedzy:</w:t>
      </w:r>
    </w:p>
    <w:p w14:paraId="50D0B884" w14:textId="34D64494" w:rsidR="00EB08B0" w:rsidRDefault="00D056DF" w:rsidP="0002737F">
      <w:pPr>
        <w:pStyle w:val="tekstwstpny"/>
        <w:numPr>
          <w:ilvl w:val="0"/>
          <w:numId w:val="42"/>
        </w:numPr>
        <w:spacing w:before="0" w:after="0"/>
        <w:ind w:left="1701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056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niezbędnej do poprawnego użytkowania wdrożonych </w:t>
      </w:r>
      <w:r w:rsidR="002E0285">
        <w:rPr>
          <w:rFonts w:asciiTheme="minorHAnsi" w:eastAsiaTheme="minorHAnsi" w:hAnsiTheme="minorHAnsi" w:cstheme="minorBidi"/>
          <w:sz w:val="22"/>
          <w:szCs w:val="22"/>
          <w:lang w:eastAsia="en-US"/>
        </w:rPr>
        <w:t>Modułów</w:t>
      </w:r>
      <w:r w:rsidRPr="00D056DF">
        <w:rPr>
          <w:rFonts w:asciiTheme="minorHAnsi" w:eastAsiaTheme="minorHAnsi" w:hAnsiTheme="minorHAnsi" w:cstheme="minorBidi"/>
          <w:sz w:val="22"/>
          <w:szCs w:val="22"/>
          <w:lang w:eastAsia="en-US"/>
        </w:rPr>
        <w:t>, jego zakresu funkcjonalnego,</w:t>
      </w:r>
    </w:p>
    <w:p w14:paraId="72438148" w14:textId="77777777" w:rsidR="00EB08B0" w:rsidRPr="00E95415" w:rsidRDefault="00D056DF" w:rsidP="0002737F">
      <w:pPr>
        <w:pStyle w:val="tekstwstpny"/>
        <w:numPr>
          <w:ilvl w:val="0"/>
          <w:numId w:val="42"/>
        </w:numPr>
        <w:spacing w:after="0"/>
        <w:ind w:left="1701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zakresie tworzenia i gromadzenia informacji, </w:t>
      </w:r>
    </w:p>
    <w:p w14:paraId="22C3A57D" w14:textId="5BF98018" w:rsidR="00D056DF" w:rsidRPr="00E95415" w:rsidRDefault="00DC7D35" w:rsidP="0002737F">
      <w:pPr>
        <w:pStyle w:val="tekstwstpny"/>
        <w:numPr>
          <w:ilvl w:val="0"/>
          <w:numId w:val="42"/>
        </w:numPr>
        <w:spacing w:after="0"/>
        <w:ind w:left="1701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zakresie </w:t>
      </w:r>
      <w:r w:rsidR="00D056DF"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>tworzeni</w:t>
      </w:r>
      <w:r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>a</w:t>
      </w:r>
      <w:r w:rsidR="00D056DF"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 gromadzeni</w:t>
      </w:r>
      <w:r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>a</w:t>
      </w:r>
      <w:r w:rsidR="00D056DF"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dokumentów, wykonywan</w:t>
      </w:r>
      <w:r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>ia</w:t>
      </w:r>
      <w:r w:rsidR="00D056DF"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analiz, sprawozdań </w:t>
      </w:r>
      <w:r w:rsidR="0073705B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  <w:r w:rsidR="00D056DF"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>i raportów, podpisywani</w:t>
      </w:r>
      <w:r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>a</w:t>
      </w:r>
      <w:r w:rsidR="00D056DF" w:rsidRPr="00E9541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dokumentów EDM</w:t>
      </w:r>
      <w:r w:rsidR="006918AA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</w:p>
    <w:p w14:paraId="25F7AA44" w14:textId="5724F825" w:rsidR="00931A5D" w:rsidRDefault="006918AA" w:rsidP="0002737F">
      <w:pPr>
        <w:pStyle w:val="tekstwstpny"/>
        <w:numPr>
          <w:ilvl w:val="0"/>
          <w:numId w:val="41"/>
        </w:numPr>
        <w:spacing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c</w:t>
      </w:r>
      <w:r w:rsidR="00931A5D" w:rsidRPr="00931A5D">
        <w:rPr>
          <w:rFonts w:asciiTheme="minorHAnsi" w:eastAsiaTheme="minorHAnsi" w:hAnsiTheme="minorHAnsi" w:cstheme="minorBidi"/>
          <w:sz w:val="22"/>
          <w:szCs w:val="22"/>
          <w:lang w:eastAsia="en-US"/>
        </w:rPr>
        <w:t>zas szkolenia</w:t>
      </w:r>
      <w:r w:rsidR="00931A5D">
        <w:rPr>
          <w:rFonts w:asciiTheme="minorHAnsi" w:eastAsiaTheme="minorHAnsi" w:hAnsiTheme="minorHAnsi" w:cstheme="minorBidi"/>
          <w:sz w:val="22"/>
          <w:szCs w:val="22"/>
          <w:lang w:eastAsia="en-US"/>
        </w:rPr>
        <w:t>:</w:t>
      </w:r>
    </w:p>
    <w:p w14:paraId="729BA0AA" w14:textId="19038729" w:rsidR="0068571C" w:rsidRPr="0068571C" w:rsidRDefault="006918AA" w:rsidP="0002737F">
      <w:pPr>
        <w:pStyle w:val="tekstwstpny"/>
        <w:numPr>
          <w:ilvl w:val="0"/>
          <w:numId w:val="43"/>
        </w:numPr>
        <w:tabs>
          <w:tab w:val="left" w:pos="1560"/>
        </w:tabs>
        <w:spacing w:after="0"/>
        <w:ind w:firstLine="69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</w:t>
      </w:r>
      <w:r w:rsidR="0068571C" w:rsidRPr="0068571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Pulpit lekarski – szkolenie 2 grupy po 1h oraz </w:t>
      </w:r>
      <w:r w:rsidR="0068571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2 dni </w:t>
      </w:r>
      <w:r w:rsidR="0068571C" w:rsidRPr="0068571C">
        <w:rPr>
          <w:rFonts w:asciiTheme="minorHAnsi" w:eastAsiaTheme="minorHAnsi" w:hAnsiTheme="minorHAnsi" w:cstheme="minorBidi"/>
          <w:sz w:val="22"/>
          <w:szCs w:val="22"/>
          <w:lang w:eastAsia="en-US"/>
        </w:rPr>
        <w:t>wsparci</w:t>
      </w:r>
      <w:r w:rsidR="0068571C">
        <w:rPr>
          <w:rFonts w:asciiTheme="minorHAnsi" w:eastAsiaTheme="minorHAnsi" w:hAnsiTheme="minorHAnsi" w:cstheme="minorBidi"/>
          <w:sz w:val="22"/>
          <w:szCs w:val="22"/>
          <w:lang w:eastAsia="en-US"/>
        </w:rPr>
        <w:t>a</w:t>
      </w:r>
      <w:r w:rsidR="0068571C" w:rsidRPr="0068571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na oddziałach</w:t>
      </w:r>
      <w:r w:rsidR="0073705B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="0068571C" w:rsidRPr="0068571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62DB9E73" w14:textId="7E658DF2" w:rsidR="0068571C" w:rsidRPr="00016407" w:rsidRDefault="006918AA" w:rsidP="0002737F">
      <w:pPr>
        <w:pStyle w:val="tekstwstpny"/>
        <w:numPr>
          <w:ilvl w:val="0"/>
          <w:numId w:val="43"/>
        </w:numPr>
        <w:tabs>
          <w:tab w:val="left" w:pos="1701"/>
        </w:tabs>
        <w:spacing w:after="0"/>
        <w:ind w:firstLine="69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8571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Pulpit </w:t>
      </w:r>
      <w:r w:rsidR="0068571C">
        <w:rPr>
          <w:rFonts w:asciiTheme="minorHAnsi" w:eastAsiaTheme="minorHAnsi" w:hAnsiTheme="minorHAnsi" w:cstheme="minorBidi"/>
          <w:sz w:val="22"/>
          <w:szCs w:val="22"/>
          <w:lang w:eastAsia="en-US"/>
        </w:rPr>
        <w:t>pielęgniarski – szkolenie 4 grupy po 1,5h oraz 4 dni wsparcia na oddziałach</w:t>
      </w:r>
      <w:r w:rsidR="0073705B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78CB4894" w14:textId="68CC3DA3" w:rsidR="00EB08B0" w:rsidRPr="00016407" w:rsidRDefault="00EB08B0" w:rsidP="0002737F">
      <w:pPr>
        <w:pStyle w:val="tekstwstpny"/>
        <w:numPr>
          <w:ilvl w:val="0"/>
          <w:numId w:val="41"/>
        </w:numPr>
        <w:spacing w:before="0" w:after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1640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Szacowana liczba pracowników Zamawiającego planowanych do instruktaży stanowiskowych </w:t>
      </w:r>
      <w:r w:rsidR="00456F5B">
        <w:rPr>
          <w:rFonts w:asciiTheme="minorHAnsi" w:eastAsiaTheme="minorHAnsi" w:hAnsiTheme="minorHAnsi" w:cstheme="minorBidi"/>
          <w:sz w:val="22"/>
          <w:szCs w:val="22"/>
          <w:lang w:eastAsia="en-US"/>
        </w:rPr>
        <w:t>68</w:t>
      </w:r>
      <w:r w:rsidRPr="0001640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osób personelu Zamawiającego i </w:t>
      </w:r>
      <w:r w:rsidR="00456F5B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Pr="0001640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administratorów, w tym:</w:t>
      </w:r>
    </w:p>
    <w:p w14:paraId="29AC5F1C" w14:textId="72E60F56" w:rsidR="00EB08B0" w:rsidRPr="00016407" w:rsidRDefault="0073705B" w:rsidP="0002737F">
      <w:pPr>
        <w:pStyle w:val="tekstwstpny"/>
        <w:numPr>
          <w:ilvl w:val="0"/>
          <w:numId w:val="44"/>
        </w:numPr>
        <w:tabs>
          <w:tab w:val="left" w:pos="1560"/>
        </w:tabs>
        <w:spacing w:before="0" w:after="0"/>
        <w:ind w:firstLine="69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</w:t>
      </w:r>
      <w:r w:rsidR="00456F5B">
        <w:rPr>
          <w:rFonts w:asciiTheme="minorHAnsi" w:eastAsiaTheme="minorHAnsi" w:hAnsiTheme="minorHAnsi" w:cstheme="minorBidi"/>
          <w:sz w:val="22"/>
          <w:szCs w:val="22"/>
          <w:lang w:eastAsia="en-US"/>
        </w:rPr>
        <w:t>10</w:t>
      </w:r>
      <w:r w:rsidR="00EB08B0" w:rsidRPr="0001640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– lekarzy</w:t>
      </w:r>
      <w:r w:rsidR="007F4133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</w:p>
    <w:p w14:paraId="54C98D10" w14:textId="7EE73ED7" w:rsidR="00EB08B0" w:rsidRPr="00016407" w:rsidRDefault="0073705B" w:rsidP="0002737F">
      <w:pPr>
        <w:pStyle w:val="tekstwstpny"/>
        <w:numPr>
          <w:ilvl w:val="0"/>
          <w:numId w:val="44"/>
        </w:numPr>
        <w:tabs>
          <w:tab w:val="left" w:pos="1560"/>
        </w:tabs>
        <w:spacing w:before="0" w:after="0"/>
        <w:ind w:firstLine="69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</w:t>
      </w:r>
      <w:r w:rsidR="00456F5B">
        <w:rPr>
          <w:rFonts w:asciiTheme="minorHAnsi" w:eastAsiaTheme="minorHAnsi" w:hAnsiTheme="minorHAnsi" w:cstheme="minorBidi"/>
          <w:sz w:val="22"/>
          <w:szCs w:val="22"/>
          <w:lang w:eastAsia="en-US"/>
        </w:rPr>
        <w:t>56</w:t>
      </w:r>
      <w:r w:rsidR="00EB08B0" w:rsidRPr="0001640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– pielęgniarek</w:t>
      </w:r>
      <w:r w:rsidR="007F4133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</w:p>
    <w:p w14:paraId="53357B20" w14:textId="5DF6B137" w:rsidR="00EB08B0" w:rsidRPr="00016407" w:rsidRDefault="0073705B" w:rsidP="0002737F">
      <w:pPr>
        <w:pStyle w:val="tekstwstpny"/>
        <w:numPr>
          <w:ilvl w:val="0"/>
          <w:numId w:val="44"/>
        </w:numPr>
        <w:tabs>
          <w:tab w:val="left" w:pos="1134"/>
          <w:tab w:val="left" w:pos="1560"/>
        </w:tabs>
        <w:spacing w:before="0"/>
        <w:ind w:firstLine="69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</w:t>
      </w:r>
      <w:r w:rsidR="00456F5B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="00EB08B0" w:rsidRPr="0001640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– administratorów.</w:t>
      </w:r>
    </w:p>
    <w:p w14:paraId="47D1823A" w14:textId="77777777" w:rsidR="00045F38" w:rsidRDefault="00045F38" w:rsidP="00045F38">
      <w:pPr>
        <w:pStyle w:val="tekstwstpny"/>
        <w:spacing w:before="0"/>
        <w:ind w:left="7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5C14C12" w14:textId="4B7DB746" w:rsidR="00EB08B0" w:rsidRPr="00045F38" w:rsidRDefault="00EB08B0" w:rsidP="000A629A">
      <w:pPr>
        <w:pStyle w:val="Nagwek2"/>
        <w:numPr>
          <w:ilvl w:val="0"/>
          <w:numId w:val="4"/>
        </w:numPr>
        <w:rPr>
          <w:b/>
        </w:rPr>
      </w:pPr>
      <w:r w:rsidRPr="00045F38">
        <w:rPr>
          <w:b/>
        </w:rPr>
        <w:t xml:space="preserve">Dokumentacja </w:t>
      </w:r>
    </w:p>
    <w:p w14:paraId="30ECC7DB" w14:textId="77777777" w:rsidR="00045F38" w:rsidRPr="00045F38" w:rsidRDefault="00045F38" w:rsidP="00045F38">
      <w:pPr>
        <w:spacing w:after="0"/>
      </w:pPr>
    </w:p>
    <w:p w14:paraId="23903964" w14:textId="69369BDB" w:rsidR="00EB08B0" w:rsidRDefault="00EB08B0" w:rsidP="0002737F">
      <w:pPr>
        <w:pStyle w:val="Akapitzlist"/>
        <w:numPr>
          <w:ilvl w:val="0"/>
          <w:numId w:val="47"/>
        </w:numPr>
        <w:spacing w:after="0"/>
        <w:jc w:val="both"/>
      </w:pPr>
      <w:r>
        <w:t xml:space="preserve">W ramach procesu prac Wykonawca opracuje </w:t>
      </w:r>
      <w:r w:rsidRPr="007F4133">
        <w:t>dla Zamawiającego Dokumentację Przedmiotu Zamówienia (zwaną dalej Dokumentacją), która składa</w:t>
      </w:r>
      <w:r>
        <w:t xml:space="preserve"> się z nw. zakresów:</w:t>
      </w:r>
    </w:p>
    <w:p w14:paraId="6EF6658D" w14:textId="77777777" w:rsidR="00EB08B0" w:rsidRDefault="00EB08B0" w:rsidP="0002737F">
      <w:pPr>
        <w:pStyle w:val="Akapitzlist"/>
        <w:numPr>
          <w:ilvl w:val="0"/>
          <w:numId w:val="46"/>
        </w:numPr>
        <w:tabs>
          <w:tab w:val="left" w:pos="1701"/>
        </w:tabs>
        <w:ind w:firstLine="698"/>
        <w:jc w:val="both"/>
      </w:pPr>
      <w:r>
        <w:t>Harmonogram Wdrożenia,</w:t>
      </w:r>
    </w:p>
    <w:p w14:paraId="7DA2C336" w14:textId="77777777" w:rsidR="00DC7D35" w:rsidRDefault="00EB08B0" w:rsidP="0002737F">
      <w:pPr>
        <w:pStyle w:val="Akapitzlist"/>
        <w:numPr>
          <w:ilvl w:val="0"/>
          <w:numId w:val="46"/>
        </w:numPr>
        <w:tabs>
          <w:tab w:val="left" w:pos="1701"/>
        </w:tabs>
        <w:ind w:firstLine="698"/>
        <w:jc w:val="both"/>
      </w:pPr>
      <w:r>
        <w:t xml:space="preserve">Dokumentacja Analizy Przedwdrożeniowej (DAP), </w:t>
      </w:r>
    </w:p>
    <w:p w14:paraId="6827EB85" w14:textId="77777777" w:rsidR="00EB08B0" w:rsidRDefault="00EB08B0" w:rsidP="0002737F">
      <w:pPr>
        <w:pStyle w:val="Akapitzlist"/>
        <w:numPr>
          <w:ilvl w:val="0"/>
          <w:numId w:val="46"/>
        </w:numPr>
        <w:tabs>
          <w:tab w:val="left" w:pos="1701"/>
        </w:tabs>
        <w:spacing w:after="0"/>
        <w:ind w:firstLine="698"/>
        <w:jc w:val="both"/>
      </w:pPr>
      <w:r>
        <w:t>Dokumentacja Powykonawcza.</w:t>
      </w:r>
    </w:p>
    <w:p w14:paraId="5E8345BA" w14:textId="597FE730" w:rsidR="00EB08B0" w:rsidRDefault="00EB08B0" w:rsidP="0002737F">
      <w:pPr>
        <w:pStyle w:val="Akapitzlist"/>
        <w:numPr>
          <w:ilvl w:val="0"/>
          <w:numId w:val="47"/>
        </w:numPr>
        <w:spacing w:after="0"/>
        <w:jc w:val="both"/>
      </w:pPr>
      <w:r>
        <w:t xml:space="preserve">Dokumenty te wraz z OPZ będą stanowiły podstawę do weryfikacji wdrożenia w trakcie odbiorów. Dokumentacja podlega uzgadnianiu i akceptacji Zamawiającego. </w:t>
      </w:r>
    </w:p>
    <w:p w14:paraId="6D16C670" w14:textId="2C4DB81B" w:rsidR="00EB08B0" w:rsidRDefault="00EB08B0" w:rsidP="0002737F">
      <w:pPr>
        <w:pStyle w:val="Akapitzlist"/>
        <w:numPr>
          <w:ilvl w:val="0"/>
          <w:numId w:val="47"/>
        </w:numPr>
        <w:spacing w:after="0"/>
        <w:jc w:val="both"/>
      </w:pPr>
      <w:r>
        <w:t>Akceptacja Harmonogramu wdrożenia</w:t>
      </w:r>
      <w:r w:rsidR="0050691D">
        <w:t xml:space="preserve"> oraz </w:t>
      </w:r>
      <w:r>
        <w:t>DAP warunkuje rozpoczęcie prac Wykonawcy.</w:t>
      </w:r>
    </w:p>
    <w:p w14:paraId="1DC796AC" w14:textId="5A3005B9" w:rsidR="006238CA" w:rsidRDefault="00EB08B0" w:rsidP="0002737F">
      <w:pPr>
        <w:pStyle w:val="Akapitzlist"/>
        <w:numPr>
          <w:ilvl w:val="0"/>
          <w:numId w:val="47"/>
        </w:numPr>
        <w:spacing w:after="0"/>
        <w:jc w:val="both"/>
      </w:pPr>
      <w:r>
        <w:lastRenderedPageBreak/>
        <w:t xml:space="preserve">Dokumentacja </w:t>
      </w:r>
      <w:r w:rsidRPr="006D65FD">
        <w:t>Analizy Przedwdrożeniowej DAP wraz z Harmonogramem wdrożenia zostaną opracowane zgodnie z terminami przewidzianymi w Umowie.</w:t>
      </w:r>
    </w:p>
    <w:p w14:paraId="0CEC1230" w14:textId="17818F78" w:rsidR="006238CA" w:rsidRDefault="00EB08B0" w:rsidP="000A629A">
      <w:pPr>
        <w:pStyle w:val="Akapitzlist"/>
        <w:numPr>
          <w:ilvl w:val="0"/>
          <w:numId w:val="5"/>
        </w:numPr>
        <w:tabs>
          <w:tab w:val="left" w:pos="1134"/>
          <w:tab w:val="left" w:pos="1276"/>
        </w:tabs>
        <w:ind w:left="993" w:firstLine="0"/>
        <w:jc w:val="both"/>
      </w:pPr>
      <w:r>
        <w:t>Harmonogram Wdrożenia</w:t>
      </w:r>
      <w:r w:rsidR="006238CA">
        <w:t xml:space="preserve"> - </w:t>
      </w:r>
      <w:r>
        <w:t>winien uwzględniać prace przewidziane w poszczególnych interwałach czasowych pogrupowane na etapy.</w:t>
      </w:r>
    </w:p>
    <w:p w14:paraId="57827CC6" w14:textId="77777777" w:rsidR="006238CA" w:rsidRDefault="00EB08B0" w:rsidP="000A629A">
      <w:pPr>
        <w:pStyle w:val="Akapitzlist"/>
        <w:numPr>
          <w:ilvl w:val="0"/>
          <w:numId w:val="5"/>
        </w:numPr>
        <w:tabs>
          <w:tab w:val="left" w:pos="1276"/>
        </w:tabs>
        <w:ind w:firstLine="273"/>
        <w:jc w:val="both"/>
      </w:pPr>
      <w:r>
        <w:t>Dokumentacja Analizy Przedwdrożeniowej (DAP)</w:t>
      </w:r>
    </w:p>
    <w:p w14:paraId="43F9A0C1" w14:textId="77777777" w:rsidR="006238CA" w:rsidRDefault="00EB08B0" w:rsidP="00273555">
      <w:pPr>
        <w:pStyle w:val="Akapitzlist"/>
        <w:ind w:left="993"/>
        <w:jc w:val="both"/>
      </w:pPr>
      <w:r>
        <w:t xml:space="preserve">Analiza Przedwdrożeniowa, którą należy rozumieć jako zakres czynności do wykonania przez Wykonawcę, mający na celu analizę środowiska biznesowego i informatycznego Zamawiającego. W wyniku przeprowadzenia Analizy Przedwdrożeniowej Wykonawca przedstawi Zamawiającemu Dokumentację Analizy Przedwdrożeniowej (zwana dalej DAP), na podstawie której będzie realizowany organizacyjnie i technicznie Przedmiot Zamówienia. Dokumentacja Analizy Przedwdrożeniowej będzie podlegała uzgodnieniu i akceptacji Zamawiającego. </w:t>
      </w:r>
      <w:r w:rsidR="006238CA">
        <w:t xml:space="preserve"> W skład DAP wejdą:</w:t>
      </w:r>
    </w:p>
    <w:p w14:paraId="5A98EA5F" w14:textId="4B2D1248" w:rsidR="00EB08B0" w:rsidRDefault="00273555" w:rsidP="00273555">
      <w:pPr>
        <w:pStyle w:val="Akapitzlist"/>
        <w:ind w:left="2433" w:hanging="1015"/>
        <w:jc w:val="both"/>
      </w:pPr>
      <w:r>
        <w:t xml:space="preserve">- </w:t>
      </w:r>
      <w:r w:rsidR="00EB08B0">
        <w:t>wykaz oraz szczegółowy opis i harmonogram wdrożenia oprogramowania</w:t>
      </w:r>
      <w:r w:rsidR="006238CA">
        <w:t>,</w:t>
      </w:r>
    </w:p>
    <w:p w14:paraId="37642BAF" w14:textId="5A716498" w:rsidR="00EB08B0" w:rsidRDefault="00273555" w:rsidP="00273555">
      <w:pPr>
        <w:pStyle w:val="Akapitzlist"/>
        <w:ind w:left="2433" w:hanging="1015"/>
        <w:jc w:val="both"/>
      </w:pPr>
      <w:r>
        <w:t xml:space="preserve">- </w:t>
      </w:r>
      <w:r w:rsidR="00EB08B0">
        <w:t>szczegółową specyfikację oprogramowania</w:t>
      </w:r>
      <w:r w:rsidR="006238CA">
        <w:t>,</w:t>
      </w:r>
    </w:p>
    <w:p w14:paraId="520AE973" w14:textId="08630988" w:rsidR="00D74B79" w:rsidRDefault="00273555" w:rsidP="00273555">
      <w:pPr>
        <w:pStyle w:val="Akapitzlist"/>
        <w:spacing w:after="0"/>
        <w:ind w:left="2433" w:hanging="1015"/>
        <w:jc w:val="both"/>
      </w:pPr>
      <w:r>
        <w:t xml:space="preserve">- </w:t>
      </w:r>
      <w:r w:rsidR="00EB08B0" w:rsidRPr="00EB08B0">
        <w:t>plan i sposób komunikacji Stron</w:t>
      </w:r>
      <w:r w:rsidR="00EB08B0">
        <w:t>.</w:t>
      </w:r>
    </w:p>
    <w:p w14:paraId="17297459" w14:textId="1FE768FA" w:rsidR="00D74B79" w:rsidRPr="007F4133" w:rsidRDefault="00EB08B0" w:rsidP="000A629A">
      <w:pPr>
        <w:pStyle w:val="Akapitzlist"/>
        <w:numPr>
          <w:ilvl w:val="0"/>
          <w:numId w:val="5"/>
        </w:numPr>
        <w:tabs>
          <w:tab w:val="left" w:pos="1276"/>
        </w:tabs>
        <w:spacing w:after="0"/>
        <w:ind w:firstLine="273"/>
        <w:jc w:val="both"/>
      </w:pPr>
      <w:r w:rsidRPr="007F4133">
        <w:t>Dokumentacja Powykonawcza</w:t>
      </w:r>
    </w:p>
    <w:p w14:paraId="3B3ED9AC" w14:textId="1E7E9ACE" w:rsidR="00110EC3" w:rsidRDefault="00EB08B0" w:rsidP="00273555">
      <w:pPr>
        <w:pStyle w:val="Akapitzlist"/>
        <w:spacing w:after="0"/>
        <w:ind w:left="993"/>
        <w:jc w:val="both"/>
      </w:pPr>
      <w:r w:rsidRPr="004613EF">
        <w:t xml:space="preserve">Warunkiem dokonania Odbioru Końcowego jest dostarczenie przez Wykonawcę Dokumentacji Powykonawczej obejmującej dokumentację użytkową, techniczną i eksploatacyjną. Dokumentacja Powykonawcza musi być dostarczona w języku polskim, w wersji elektronicznej w formacie edytowalnym. </w:t>
      </w:r>
      <w:r w:rsidR="00DC7D35" w:rsidRPr="004613EF">
        <w:t xml:space="preserve"> </w:t>
      </w:r>
      <w:r w:rsidRPr="004613EF">
        <w:t>W dokumentacji muszą być zawarte opisy wszelkich cech, właściwości i funkcjonalności pozwalających na</w:t>
      </w:r>
      <w:r>
        <w:t xml:space="preserve"> poprawną z punktu widzenia technicznego eksploatację rozwiązań.</w:t>
      </w:r>
    </w:p>
    <w:p w14:paraId="7A05911F" w14:textId="77777777" w:rsidR="00661E14" w:rsidRDefault="00661E14" w:rsidP="0073705B">
      <w:pPr>
        <w:pStyle w:val="Akapitzlist"/>
        <w:spacing w:after="0"/>
        <w:ind w:firstLine="273"/>
        <w:jc w:val="both"/>
      </w:pPr>
    </w:p>
    <w:p w14:paraId="604A6B89" w14:textId="6CBA5899" w:rsidR="00F7258E" w:rsidRPr="003A2CE1" w:rsidRDefault="008C397A" w:rsidP="000A629A">
      <w:pPr>
        <w:pStyle w:val="Akapitzlist"/>
        <w:numPr>
          <w:ilvl w:val="0"/>
          <w:numId w:val="4"/>
        </w:numPr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</w:pPr>
      <w:bookmarkStart w:id="2" w:name="_Hlk187315968"/>
      <w:r w:rsidRPr="006A5CDC">
        <w:rPr>
          <w:rFonts w:asciiTheme="majorHAnsi" w:eastAsiaTheme="majorEastAsia" w:hAnsiTheme="majorHAnsi" w:cstheme="majorBidi"/>
          <w:b/>
          <w:color w:val="2F5496" w:themeColor="accent1" w:themeShade="BF"/>
          <w:sz w:val="26"/>
          <w:szCs w:val="26"/>
        </w:rPr>
        <w:t>Sprzęt</w:t>
      </w:r>
    </w:p>
    <w:p w14:paraId="176D3AEF" w14:textId="3C0380E1" w:rsidR="003A2CE1" w:rsidRPr="003A2CE1" w:rsidRDefault="003A2CE1" w:rsidP="0002737F">
      <w:pPr>
        <w:numPr>
          <w:ilvl w:val="0"/>
          <w:numId w:val="22"/>
        </w:numPr>
        <w:rPr>
          <w:rFonts w:cstheme="minorHAnsi"/>
          <w:b/>
        </w:rPr>
      </w:pPr>
      <w:r w:rsidRPr="003A2CE1">
        <w:rPr>
          <w:rFonts w:cstheme="minorHAnsi"/>
          <w:b/>
        </w:rPr>
        <w:t>Macierz dyskowa</w:t>
      </w:r>
      <w:r w:rsidR="00F10C6A">
        <w:rPr>
          <w:rFonts w:cstheme="minorHAnsi"/>
          <w:b/>
        </w:rPr>
        <w:t xml:space="preserve"> – 1 szt.</w:t>
      </w:r>
    </w:p>
    <w:tbl>
      <w:tblPr>
        <w:tblW w:w="8930" w:type="dxa"/>
        <w:tblInd w:w="4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6379"/>
      </w:tblGrid>
      <w:tr w:rsidR="003A2CE1" w:rsidRPr="00874388" w14:paraId="3BDDEE29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A93AD" w14:textId="77777777" w:rsidR="003A2CE1" w:rsidRPr="00874388" w:rsidRDefault="003A2CE1" w:rsidP="00F60EAC">
            <w:pPr>
              <w:rPr>
                <w:rFonts w:cstheme="minorHAnsi"/>
                <w:b/>
              </w:rPr>
            </w:pPr>
            <w:r w:rsidRPr="00874388">
              <w:rPr>
                <w:rFonts w:cstheme="minorHAnsi"/>
                <w:b/>
              </w:rPr>
              <w:t>Parametr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03E2B" w14:textId="77777777" w:rsidR="003A2CE1" w:rsidRPr="00874388" w:rsidRDefault="003A2CE1" w:rsidP="00F60EAC">
            <w:pPr>
              <w:rPr>
                <w:rFonts w:cstheme="minorHAnsi"/>
                <w:b/>
              </w:rPr>
            </w:pPr>
            <w:r w:rsidRPr="00874388">
              <w:rPr>
                <w:rFonts w:cstheme="minorHAnsi"/>
                <w:b/>
              </w:rPr>
              <w:t>Charakterystyka (wymagania minimalne)</w:t>
            </w:r>
          </w:p>
        </w:tc>
      </w:tr>
      <w:tr w:rsidR="003A2CE1" w:rsidRPr="00874388" w14:paraId="2AADA0C4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5C28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Obudowa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0A4C64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 xml:space="preserve">Do instalacji w standardowej szafie RACK 19” rozwiązanie może zajmować maksymalnie 2U i pozwalać na instalacje </w:t>
            </w:r>
            <w:r w:rsidRPr="000361F1">
              <w:rPr>
                <w:rFonts w:cstheme="minorHAnsi"/>
              </w:rPr>
              <w:t>12</w:t>
            </w:r>
            <w:r w:rsidRPr="00874388">
              <w:rPr>
                <w:rFonts w:cstheme="minorHAnsi"/>
              </w:rPr>
              <w:t xml:space="preserve"> dysków 2.5”.</w:t>
            </w:r>
          </w:p>
          <w:p w14:paraId="45215458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 xml:space="preserve">Posiadająca dodatkowy przedni panel zamykany na klucz, chroniący dyski twarde przed nieuprawnionym wyjęciem z serwera. </w:t>
            </w:r>
          </w:p>
        </w:tc>
      </w:tr>
      <w:tr w:rsidR="003A2CE1" w:rsidRPr="00874388" w14:paraId="1A62FBF2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4F26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Kontrolery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D25DBD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 xml:space="preserve">Dwa kontrolery RAID pracujące w układzie </w:t>
            </w:r>
            <w:proofErr w:type="spellStart"/>
            <w:r w:rsidRPr="00874388">
              <w:rPr>
                <w:rFonts w:cstheme="minorHAnsi"/>
              </w:rPr>
              <w:t>active-active</w:t>
            </w:r>
            <w:proofErr w:type="spellEnd"/>
            <w:r w:rsidRPr="00874388">
              <w:rPr>
                <w:rFonts w:cstheme="minorHAnsi"/>
              </w:rPr>
              <w:t xml:space="preserve"> (dual-</w:t>
            </w:r>
            <w:proofErr w:type="spellStart"/>
            <w:r w:rsidRPr="00874388">
              <w:rPr>
                <w:rFonts w:cstheme="minorHAnsi"/>
              </w:rPr>
              <w:t>active</w:t>
            </w:r>
            <w:proofErr w:type="spellEnd"/>
            <w:r w:rsidRPr="00874388">
              <w:rPr>
                <w:rFonts w:cstheme="minorHAnsi"/>
              </w:rPr>
              <w:t xml:space="preserve">) posiadające łącznie minimum osiem portów </w:t>
            </w:r>
            <w:r>
              <w:rPr>
                <w:rFonts w:cstheme="minorHAnsi"/>
              </w:rPr>
              <w:t>25</w:t>
            </w:r>
            <w:r w:rsidRPr="00874388">
              <w:rPr>
                <w:rFonts w:cstheme="minorHAnsi"/>
              </w:rPr>
              <w:t>Gb</w:t>
            </w:r>
            <w:r w:rsidRPr="000361F1">
              <w:rPr>
                <w:rFonts w:cstheme="minorHAnsi"/>
              </w:rPr>
              <w:t>/s</w:t>
            </w:r>
            <w:r w:rsidRPr="00874388"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iSCSI</w:t>
            </w:r>
            <w:proofErr w:type="spellEnd"/>
            <w:r w:rsidRPr="000361F1">
              <w:rPr>
                <w:rFonts w:cstheme="minorHAnsi"/>
              </w:rPr>
              <w:t>.</w:t>
            </w:r>
          </w:p>
        </w:tc>
      </w:tr>
      <w:tr w:rsidR="003A2CE1" w:rsidRPr="00874388" w14:paraId="1E0AF88A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360C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Cache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EE60F8" w14:textId="77777777" w:rsidR="003A2CE1" w:rsidRPr="00874388" w:rsidRDefault="003A2CE1" w:rsidP="00F60EAC">
            <w:pPr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Minimum </w:t>
            </w:r>
            <w:r w:rsidRPr="00874388">
              <w:rPr>
                <w:rFonts w:cstheme="minorHAnsi"/>
              </w:rPr>
              <w:t>16GB na kontrole</w:t>
            </w:r>
            <w:r w:rsidRPr="000361F1">
              <w:rPr>
                <w:rFonts w:cstheme="minorHAnsi"/>
              </w:rPr>
              <w:t>r</w:t>
            </w:r>
            <w:r w:rsidRPr="00874388">
              <w:rPr>
                <w:rFonts w:cstheme="minorHAnsi"/>
              </w:rPr>
              <w:t xml:space="preserve"> </w:t>
            </w:r>
          </w:p>
        </w:tc>
      </w:tr>
      <w:tr w:rsidR="003A2CE1" w:rsidRPr="00874388" w14:paraId="0514E84C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95EF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Dyski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9DB676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Zainstalowane:</w:t>
            </w:r>
          </w:p>
          <w:p w14:paraId="0B6D8F08" w14:textId="77777777" w:rsidR="003A2CE1" w:rsidRPr="00874388" w:rsidRDefault="003A2CE1" w:rsidP="0002737F">
            <w:pPr>
              <w:numPr>
                <w:ilvl w:val="0"/>
                <w:numId w:val="23"/>
              </w:numPr>
              <w:rPr>
                <w:rFonts w:cstheme="minorHAnsi"/>
              </w:rPr>
            </w:pPr>
            <w:r w:rsidRPr="000361F1">
              <w:rPr>
                <w:rFonts w:cstheme="minorHAnsi"/>
              </w:rPr>
              <w:t>12</w:t>
            </w:r>
            <w:r w:rsidRPr="00874388">
              <w:rPr>
                <w:rFonts w:cstheme="minorHAnsi"/>
              </w:rPr>
              <w:t xml:space="preserve"> dyski Hot-Plug o pojemności nie mniejszej niż </w:t>
            </w:r>
            <w:r w:rsidRPr="000361F1">
              <w:rPr>
                <w:rFonts w:cstheme="minorHAnsi"/>
              </w:rPr>
              <w:t xml:space="preserve">16 </w:t>
            </w:r>
            <w:r w:rsidRPr="00874388">
              <w:rPr>
                <w:rFonts w:cstheme="minorHAnsi"/>
              </w:rPr>
              <w:t xml:space="preserve">TB </w:t>
            </w:r>
            <w:r w:rsidRPr="000361F1">
              <w:rPr>
                <w:rFonts w:cstheme="minorHAnsi"/>
              </w:rPr>
              <w:t>HDD NL</w:t>
            </w:r>
            <w:r w:rsidRPr="00874388">
              <w:rPr>
                <w:rFonts w:cstheme="minorHAnsi"/>
              </w:rPr>
              <w:t xml:space="preserve">SAS </w:t>
            </w:r>
            <w:r w:rsidRPr="000361F1">
              <w:rPr>
                <w:rFonts w:cstheme="minorHAnsi"/>
              </w:rPr>
              <w:t>12</w:t>
            </w:r>
            <w:r w:rsidRPr="00874388">
              <w:rPr>
                <w:rFonts w:cstheme="minorHAnsi"/>
              </w:rPr>
              <w:t>Gb</w:t>
            </w:r>
            <w:r w:rsidRPr="000361F1">
              <w:rPr>
                <w:rFonts w:cstheme="minorHAnsi"/>
              </w:rPr>
              <w:t>/s</w:t>
            </w:r>
            <w:r w:rsidRPr="00874388">
              <w:rPr>
                <w:rFonts w:cstheme="minorHAnsi"/>
              </w:rPr>
              <w:t xml:space="preserve"> </w:t>
            </w:r>
          </w:p>
        </w:tc>
      </w:tr>
      <w:tr w:rsidR="003A2CE1" w:rsidRPr="00874388" w14:paraId="18DACCD4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5C8A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Oprogramowanie/</w:t>
            </w:r>
          </w:p>
          <w:p w14:paraId="0A8AE511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Funkcjonalności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8262DE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 xml:space="preserve">Zarządzanie macierzą poprzez minimum przeglądarkę internetową, GUI oparte o HTML5. Powiadamianie mailem o awarii. Macierz powinna zostać dostarczona z licencją umożliwiającą utworzenie minimum 512 </w:t>
            </w:r>
            <w:proofErr w:type="spellStart"/>
            <w:r w:rsidRPr="00874388">
              <w:rPr>
                <w:rFonts w:cstheme="minorHAnsi"/>
              </w:rPr>
              <w:t>LUN’ów</w:t>
            </w:r>
            <w:proofErr w:type="spellEnd"/>
            <w:r w:rsidRPr="00874388">
              <w:rPr>
                <w:rFonts w:cstheme="minorHAnsi"/>
              </w:rPr>
              <w:t xml:space="preserve"> oraz 1024 kopii migawkowych na całą macierz.</w:t>
            </w:r>
          </w:p>
          <w:p w14:paraId="5E17A022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lastRenderedPageBreak/>
              <w:t xml:space="preserve">Licencja zaoferowanej macierzy powinna umożliwiać podłączanie minimum 8 hostów bez konieczności zakupu dodatkowych licencji. </w:t>
            </w:r>
          </w:p>
          <w:p w14:paraId="4B672F1D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Konieczne jest posiadanie automatycznego, bez interwencji człowieka, rozkładania danych między dyskami poszczególnych typów (tzw. auto-</w:t>
            </w:r>
            <w:proofErr w:type="spellStart"/>
            <w:r w:rsidRPr="00874388">
              <w:rPr>
                <w:rFonts w:cstheme="minorHAnsi"/>
              </w:rPr>
              <w:t>tiering</w:t>
            </w:r>
            <w:proofErr w:type="spellEnd"/>
            <w:r w:rsidRPr="00874388">
              <w:rPr>
                <w:rFonts w:cstheme="minorHAnsi"/>
              </w:rPr>
              <w:t>). Dane muszą być automatycznie przemieszczane między rożnymi typami dysków.</w:t>
            </w:r>
          </w:p>
          <w:p w14:paraId="5087418D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Możliwość wykorzystania dysków SSD jako cache macierzy.</w:t>
            </w:r>
          </w:p>
          <w:p w14:paraId="6FEAAC24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Macierz musi posiadać funkcjonalność zdalnej replikacji danych do macierzy tej samej rodziny w trybie asynchronicznym.</w:t>
            </w:r>
          </w:p>
        </w:tc>
      </w:tr>
      <w:tr w:rsidR="003A2CE1" w:rsidRPr="00874388" w14:paraId="38F72E6F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09C49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lastRenderedPageBreak/>
              <w:t>Bezpieczeństwo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A869FF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Ciągła praca obu kontrolerów nawet w przypadku zaniku jednej z faz zasilania. Zasilacze, wentylatory, kontrolery RAID redundantne.</w:t>
            </w:r>
          </w:p>
        </w:tc>
      </w:tr>
      <w:tr w:rsidR="003A2CE1" w:rsidRPr="00874388" w14:paraId="2A512400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2725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Wentylatory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93B9F0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Redundantne</w:t>
            </w:r>
          </w:p>
        </w:tc>
      </w:tr>
      <w:tr w:rsidR="003A2CE1" w:rsidRPr="00874388" w14:paraId="697A22D7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D87D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Zasilacze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23E7A2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 xml:space="preserve">Redundantne, Hot-Plug </w:t>
            </w:r>
          </w:p>
        </w:tc>
      </w:tr>
      <w:tr w:rsidR="003A2CE1" w:rsidRPr="00874388" w14:paraId="28B18CB7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8F04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Diagnostyka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563811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Poprzez kartę zarządzającą</w:t>
            </w:r>
          </w:p>
        </w:tc>
      </w:tr>
      <w:tr w:rsidR="003A2CE1" w:rsidRPr="00874388" w14:paraId="2553D646" w14:textId="77777777" w:rsidTr="00C81F22">
        <w:trPr>
          <w:trHeight w:val="194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0639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Certyfikaty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AB85F5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 xml:space="preserve">Macierz musi być wyprodukowany zgodnie z normą  ISO-9001:2015  </w:t>
            </w:r>
          </w:p>
          <w:p w14:paraId="513EEC42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 xml:space="preserve">Firma serwisująca musi posiadać ISO 9001:2000 na świadczenie usług serwisowych oraz posiadać autoryzację producenta – dokumenty potwierdzające załączyć do oferty </w:t>
            </w:r>
          </w:p>
          <w:p w14:paraId="75FA7B29" w14:textId="578829BE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Macierz musi posiadać deklarację CE.</w:t>
            </w:r>
            <w:r w:rsidRPr="00874388">
              <w:rPr>
                <w:rFonts w:cstheme="minorHAnsi"/>
              </w:rPr>
              <w:br/>
            </w:r>
          </w:p>
        </w:tc>
      </w:tr>
      <w:tr w:rsidR="003A2CE1" w:rsidRPr="00874388" w14:paraId="314D4070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F102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Warunki gwarancji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DD8855" w14:textId="50A9EF8A" w:rsidR="003A2CE1" w:rsidRPr="00874388" w:rsidRDefault="003A2CE1" w:rsidP="00F60EAC">
            <w:pPr>
              <w:rPr>
                <w:rFonts w:cstheme="minorHAnsi"/>
              </w:rPr>
            </w:pPr>
            <w:r w:rsidRPr="000361F1">
              <w:rPr>
                <w:rFonts w:cstheme="minorHAnsi"/>
              </w:rPr>
              <w:t>36</w:t>
            </w:r>
            <w:r w:rsidRPr="00874388">
              <w:rPr>
                <w:rFonts w:cstheme="minorHAnsi"/>
              </w:rPr>
              <w:t xml:space="preserve"> miesięcy gwarancji realizowanej w miejscu instalacji sprzętu, </w:t>
            </w:r>
            <w:r w:rsidR="00C81F22">
              <w:rPr>
                <w:rFonts w:cstheme="minorHAnsi"/>
              </w:rPr>
              <w:br/>
            </w:r>
            <w:r w:rsidRPr="00874388">
              <w:rPr>
                <w:rFonts w:cstheme="minorHAnsi"/>
              </w:rPr>
              <w:t xml:space="preserve">z czasem reakcji do następnego dnia roboczego od przyjęcia zgłoszenia, możliwość zgłaszania awarii w trybie 24x7x365 poprzez ogólnopolską linię telefoniczną producenta. </w:t>
            </w:r>
          </w:p>
          <w:p w14:paraId="6AC3FDF7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 xml:space="preserve">Możliwość rozszerzenia gwarancji do 7 lat. </w:t>
            </w:r>
          </w:p>
          <w:p w14:paraId="7BF2EBCE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 xml:space="preserve">Zamawiający wymaga, że w przypadku wystąpienia awarii dysku twardego w urządzeniu objętym aktywnym wparciem technicznym, uszkodzony dysk twardy pozostaje u Zamawiającego. </w:t>
            </w:r>
          </w:p>
        </w:tc>
      </w:tr>
      <w:tr w:rsidR="003A2CE1" w:rsidRPr="00874388" w14:paraId="0206F69E" w14:textId="77777777" w:rsidTr="003A2CE1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D33D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Dokumentacja użytkownika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8DC119" w14:textId="77777777" w:rsidR="003A2CE1" w:rsidRPr="00874388" w:rsidRDefault="003A2CE1" w:rsidP="00F60EAC">
            <w:pPr>
              <w:rPr>
                <w:rFonts w:cstheme="minorHAnsi"/>
              </w:rPr>
            </w:pPr>
            <w:r w:rsidRPr="00874388">
              <w:rPr>
                <w:rFonts w:cstheme="minorHAnsi"/>
              </w:rPr>
              <w:t>Zamawiający wymaga dokumentacji w języku polskim lub angielskim.</w:t>
            </w:r>
          </w:p>
          <w:p w14:paraId="1735B254" w14:textId="77777777" w:rsidR="003A2CE1" w:rsidRPr="00874388" w:rsidRDefault="003A2CE1" w:rsidP="00F60EAC">
            <w:pPr>
              <w:rPr>
                <w:rFonts w:cstheme="minorHAnsi"/>
                <w:b/>
                <w:bCs/>
              </w:rPr>
            </w:pPr>
            <w:r w:rsidRPr="00874388">
              <w:rPr>
                <w:rFonts w:cstheme="minorHAnsi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</w:tbl>
    <w:p w14:paraId="602FC46B" w14:textId="77777777" w:rsidR="003A2CE1" w:rsidRPr="000361F1" w:rsidRDefault="003A2CE1" w:rsidP="003A2CE1">
      <w:pPr>
        <w:rPr>
          <w:rFonts w:cstheme="minorHAnsi"/>
        </w:rPr>
      </w:pPr>
    </w:p>
    <w:p w14:paraId="238F1F7B" w14:textId="18BBDFC4" w:rsidR="003A2CE1" w:rsidRPr="003A2CE1" w:rsidRDefault="003A2CE1" w:rsidP="0002737F">
      <w:pPr>
        <w:pStyle w:val="Akapitzlist"/>
        <w:numPr>
          <w:ilvl w:val="0"/>
          <w:numId w:val="22"/>
        </w:numPr>
        <w:rPr>
          <w:rFonts w:cstheme="minorHAnsi"/>
          <w:b/>
        </w:rPr>
      </w:pPr>
      <w:r w:rsidRPr="003A2CE1">
        <w:rPr>
          <w:rFonts w:cstheme="minorHAnsi"/>
          <w:b/>
        </w:rPr>
        <w:t>Komputer stacjonarny</w:t>
      </w:r>
      <w:r w:rsidR="000E0933">
        <w:rPr>
          <w:rFonts w:cstheme="minorHAnsi"/>
          <w:b/>
        </w:rPr>
        <w:t xml:space="preserve"> – 31</w:t>
      </w:r>
      <w:r w:rsidR="00F10C6A">
        <w:rPr>
          <w:rFonts w:cstheme="minorHAnsi"/>
          <w:b/>
        </w:rPr>
        <w:t xml:space="preserve"> szt. 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2551"/>
        <w:gridCol w:w="6379"/>
      </w:tblGrid>
      <w:tr w:rsidR="003A2CE1" w:rsidRPr="000361F1" w14:paraId="520A8150" w14:textId="77777777" w:rsidTr="003A2CE1">
        <w:tc>
          <w:tcPr>
            <w:tcW w:w="2551" w:type="dxa"/>
          </w:tcPr>
          <w:p w14:paraId="44B77DA9" w14:textId="77777777" w:rsidR="003A2CE1" w:rsidRPr="000361F1" w:rsidRDefault="003A2CE1" w:rsidP="00F60EAC">
            <w:pPr>
              <w:spacing w:before="120" w:after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Parametr</w:t>
            </w:r>
          </w:p>
        </w:tc>
        <w:tc>
          <w:tcPr>
            <w:tcW w:w="6379" w:type="dxa"/>
          </w:tcPr>
          <w:p w14:paraId="4E5C9D47" w14:textId="77777777" w:rsidR="003A2CE1" w:rsidRPr="000361F1" w:rsidRDefault="003A2CE1" w:rsidP="00F60EAC">
            <w:pPr>
              <w:spacing w:before="120" w:after="120"/>
              <w:rPr>
                <w:rFonts w:cstheme="minorHAnsi"/>
                <w:b/>
                <w:bCs/>
              </w:rPr>
            </w:pPr>
            <w:r w:rsidRPr="00874388">
              <w:rPr>
                <w:rFonts w:cstheme="minorHAnsi"/>
                <w:b/>
              </w:rPr>
              <w:t>Charakterystyka (wymagania minimalne)</w:t>
            </w:r>
          </w:p>
        </w:tc>
      </w:tr>
      <w:tr w:rsidR="003A2CE1" w:rsidRPr="000361F1" w14:paraId="4EEC2E84" w14:textId="77777777" w:rsidTr="003A2CE1">
        <w:tc>
          <w:tcPr>
            <w:tcW w:w="2551" w:type="dxa"/>
          </w:tcPr>
          <w:p w14:paraId="780FAFB4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lastRenderedPageBreak/>
              <w:t>Typ komputera</w:t>
            </w:r>
          </w:p>
        </w:tc>
        <w:tc>
          <w:tcPr>
            <w:tcW w:w="6379" w:type="dxa"/>
          </w:tcPr>
          <w:p w14:paraId="0CD47DD6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Komputer stacjonarny w obudowie micro</w:t>
            </w:r>
          </w:p>
        </w:tc>
      </w:tr>
      <w:tr w:rsidR="003A2CE1" w:rsidRPr="000361F1" w14:paraId="2A3F2382" w14:textId="77777777" w:rsidTr="003A2CE1">
        <w:tc>
          <w:tcPr>
            <w:tcW w:w="2551" w:type="dxa"/>
          </w:tcPr>
          <w:p w14:paraId="55C16B7F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Procesor</w:t>
            </w:r>
          </w:p>
        </w:tc>
        <w:tc>
          <w:tcPr>
            <w:tcW w:w="6379" w:type="dxa"/>
          </w:tcPr>
          <w:p w14:paraId="7845D667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Wydajność zaoferowanego procesora minimum </w:t>
            </w:r>
            <w:r w:rsidRPr="000361F1">
              <w:rPr>
                <w:rFonts w:cstheme="minorHAnsi"/>
                <w:b/>
                <w:bCs/>
              </w:rPr>
              <w:t>42000</w:t>
            </w:r>
            <w:r w:rsidRPr="000361F1">
              <w:rPr>
                <w:rFonts w:cstheme="minorHAnsi"/>
              </w:rPr>
              <w:t xml:space="preserve"> pkt na podstawie informacji uzyskanych w teście </w:t>
            </w:r>
            <w:proofErr w:type="spellStart"/>
            <w:r w:rsidRPr="000361F1">
              <w:rPr>
                <w:rFonts w:cstheme="minorHAnsi"/>
              </w:rPr>
              <w:t>PassMark</w:t>
            </w:r>
            <w:proofErr w:type="spellEnd"/>
            <w:r w:rsidRPr="000361F1">
              <w:rPr>
                <w:rFonts w:cstheme="minorHAnsi"/>
              </w:rPr>
              <w:t xml:space="preserve"> CPU Performance. Test w kolumnie </w:t>
            </w:r>
            <w:proofErr w:type="spellStart"/>
            <w:r w:rsidRPr="000361F1">
              <w:rPr>
                <w:rFonts w:cstheme="minorHAnsi"/>
              </w:rPr>
              <w:t>PassMark</w:t>
            </w:r>
            <w:proofErr w:type="spellEnd"/>
            <w:r w:rsidRPr="000361F1">
              <w:rPr>
                <w:rFonts w:cstheme="minorHAnsi"/>
              </w:rPr>
              <w:t xml:space="preserve"> CPU Mark według wyników testów procesorów opublikowanych na stronie: http://www.cpubenchmark.net/cpu_list.php.</w:t>
            </w:r>
          </w:p>
        </w:tc>
      </w:tr>
      <w:tr w:rsidR="003A2CE1" w:rsidRPr="000361F1" w14:paraId="55DC0C55" w14:textId="77777777" w:rsidTr="003A2CE1">
        <w:tc>
          <w:tcPr>
            <w:tcW w:w="2551" w:type="dxa"/>
          </w:tcPr>
          <w:p w14:paraId="5341EFE4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Pamięć RAM</w:t>
            </w:r>
          </w:p>
        </w:tc>
        <w:tc>
          <w:tcPr>
            <w:tcW w:w="6379" w:type="dxa"/>
          </w:tcPr>
          <w:p w14:paraId="239CEA7A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Minimum 16GB DDR4</w:t>
            </w:r>
          </w:p>
        </w:tc>
      </w:tr>
      <w:tr w:rsidR="003A2CE1" w:rsidRPr="000361F1" w14:paraId="20B95800" w14:textId="77777777" w:rsidTr="003A2CE1">
        <w:tc>
          <w:tcPr>
            <w:tcW w:w="2551" w:type="dxa"/>
          </w:tcPr>
          <w:p w14:paraId="75D1F3B0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Dysk twardy</w:t>
            </w:r>
          </w:p>
        </w:tc>
        <w:tc>
          <w:tcPr>
            <w:tcW w:w="6379" w:type="dxa"/>
          </w:tcPr>
          <w:p w14:paraId="127EACD6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Minimum 512GB SSD M.2 </w:t>
            </w:r>
            <w:proofErr w:type="spellStart"/>
            <w:r w:rsidRPr="000361F1">
              <w:rPr>
                <w:rFonts w:cstheme="minorHAnsi"/>
              </w:rPr>
              <w:t>PCIe</w:t>
            </w:r>
            <w:proofErr w:type="spellEnd"/>
            <w:r w:rsidRPr="000361F1">
              <w:rPr>
                <w:rFonts w:cstheme="minorHAnsi"/>
              </w:rPr>
              <w:t xml:space="preserve"> </w:t>
            </w:r>
            <w:proofErr w:type="spellStart"/>
            <w:r w:rsidRPr="000361F1">
              <w:rPr>
                <w:rFonts w:cstheme="minorHAnsi"/>
              </w:rPr>
              <w:t>NVMe</w:t>
            </w:r>
            <w:proofErr w:type="spellEnd"/>
          </w:p>
        </w:tc>
      </w:tr>
      <w:tr w:rsidR="003A2CE1" w:rsidRPr="000361F1" w14:paraId="00867F57" w14:textId="77777777" w:rsidTr="003A2CE1">
        <w:tc>
          <w:tcPr>
            <w:tcW w:w="2551" w:type="dxa"/>
          </w:tcPr>
          <w:p w14:paraId="0171ABB4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Karta graficzna</w:t>
            </w:r>
          </w:p>
        </w:tc>
        <w:tc>
          <w:tcPr>
            <w:tcW w:w="6379" w:type="dxa"/>
          </w:tcPr>
          <w:p w14:paraId="00D4D89C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Zintegrowana lub na złączu PCI-E x 16 (lub lepszym)</w:t>
            </w:r>
          </w:p>
        </w:tc>
      </w:tr>
      <w:tr w:rsidR="003A2CE1" w:rsidRPr="000361F1" w14:paraId="29DD6E37" w14:textId="77777777" w:rsidTr="003A2CE1">
        <w:tc>
          <w:tcPr>
            <w:tcW w:w="2551" w:type="dxa"/>
          </w:tcPr>
          <w:p w14:paraId="42CFE117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Zewnętrzne złącza</w:t>
            </w:r>
          </w:p>
        </w:tc>
        <w:tc>
          <w:tcPr>
            <w:tcW w:w="6379" w:type="dxa"/>
          </w:tcPr>
          <w:p w14:paraId="3BFB0E90" w14:textId="77777777" w:rsidR="003A2CE1" w:rsidRPr="00FC775E" w:rsidRDefault="003A2CE1" w:rsidP="0002737F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cstheme="minorHAnsi"/>
                <w:lang w:val="en-US"/>
              </w:rPr>
            </w:pPr>
            <w:r w:rsidRPr="00FC775E">
              <w:rPr>
                <w:rFonts w:cstheme="minorHAnsi"/>
                <w:lang w:val="en-US"/>
              </w:rPr>
              <w:t xml:space="preserve">Min. 2 x USB </w:t>
            </w:r>
            <w:proofErr w:type="spellStart"/>
            <w:r w:rsidRPr="00FC775E">
              <w:rPr>
                <w:rFonts w:cstheme="minorHAnsi"/>
                <w:lang w:val="en-US"/>
              </w:rPr>
              <w:t>typ</w:t>
            </w:r>
            <w:proofErr w:type="spellEnd"/>
            <w:r w:rsidRPr="00FC775E">
              <w:rPr>
                <w:rFonts w:cstheme="minorHAnsi"/>
                <w:lang w:val="en-US"/>
              </w:rPr>
              <w:t xml:space="preserve"> A 2.0</w:t>
            </w:r>
          </w:p>
          <w:p w14:paraId="296A6C1A" w14:textId="77777777" w:rsidR="003A2CE1" w:rsidRPr="00FC775E" w:rsidRDefault="003A2CE1" w:rsidP="0002737F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cstheme="minorHAnsi"/>
                <w:lang w:val="en-US"/>
              </w:rPr>
            </w:pPr>
            <w:r w:rsidRPr="00FC775E">
              <w:rPr>
                <w:rFonts w:cstheme="minorHAnsi"/>
                <w:lang w:val="en-US"/>
              </w:rPr>
              <w:t xml:space="preserve">Min. 2x USB </w:t>
            </w:r>
            <w:proofErr w:type="spellStart"/>
            <w:r w:rsidRPr="00FC775E">
              <w:rPr>
                <w:rFonts w:cstheme="minorHAnsi"/>
                <w:lang w:val="en-US"/>
              </w:rPr>
              <w:t>typ</w:t>
            </w:r>
            <w:proofErr w:type="spellEnd"/>
            <w:r w:rsidRPr="00FC775E">
              <w:rPr>
                <w:rFonts w:cstheme="minorHAnsi"/>
                <w:lang w:val="en-US"/>
              </w:rPr>
              <w:t xml:space="preserve"> A 3.0</w:t>
            </w:r>
          </w:p>
          <w:p w14:paraId="72C1E75A" w14:textId="77777777" w:rsidR="003A2CE1" w:rsidRPr="00FC775E" w:rsidRDefault="003A2CE1" w:rsidP="0002737F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cstheme="minorHAnsi"/>
                <w:lang w:val="en-US"/>
              </w:rPr>
            </w:pPr>
            <w:r w:rsidRPr="00FC775E">
              <w:rPr>
                <w:rFonts w:cstheme="minorHAnsi"/>
                <w:lang w:val="en-US"/>
              </w:rPr>
              <w:t xml:space="preserve">Min. 1x USB </w:t>
            </w:r>
            <w:proofErr w:type="spellStart"/>
            <w:r w:rsidRPr="00FC775E">
              <w:rPr>
                <w:rFonts w:cstheme="minorHAnsi"/>
                <w:lang w:val="en-US"/>
              </w:rPr>
              <w:t>typ</w:t>
            </w:r>
            <w:proofErr w:type="spellEnd"/>
            <w:r w:rsidRPr="00FC775E">
              <w:rPr>
                <w:rFonts w:cstheme="minorHAnsi"/>
                <w:lang w:val="en-US"/>
              </w:rPr>
              <w:t xml:space="preserve"> C 3.1</w:t>
            </w:r>
          </w:p>
          <w:p w14:paraId="13D55398" w14:textId="77777777" w:rsidR="003A2CE1" w:rsidRPr="000361F1" w:rsidRDefault="003A2CE1" w:rsidP="0002737F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port słuchawek, </w:t>
            </w:r>
          </w:p>
          <w:p w14:paraId="79F4B745" w14:textId="77777777" w:rsidR="003A2CE1" w:rsidRPr="000361F1" w:rsidRDefault="003A2CE1" w:rsidP="0002737F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port mikrofonu </w:t>
            </w:r>
          </w:p>
          <w:p w14:paraId="3C27D617" w14:textId="77777777" w:rsidR="003A2CE1" w:rsidRPr="000361F1" w:rsidRDefault="003A2CE1" w:rsidP="0002737F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port HDMI lub </w:t>
            </w:r>
            <w:proofErr w:type="spellStart"/>
            <w:r w:rsidRPr="000361F1">
              <w:rPr>
                <w:rFonts w:cstheme="minorHAnsi"/>
              </w:rPr>
              <w:t>DisplayPort</w:t>
            </w:r>
            <w:proofErr w:type="spellEnd"/>
            <w:r w:rsidRPr="000361F1">
              <w:rPr>
                <w:rFonts w:cstheme="minorHAnsi"/>
              </w:rPr>
              <w:t xml:space="preserve">, </w:t>
            </w:r>
          </w:p>
          <w:p w14:paraId="5F4D0C4A" w14:textId="77777777" w:rsidR="003A2CE1" w:rsidRPr="000361F1" w:rsidRDefault="003A2CE1" w:rsidP="0002737F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port RJ45.</w:t>
            </w:r>
          </w:p>
        </w:tc>
      </w:tr>
      <w:tr w:rsidR="003A2CE1" w:rsidRPr="000361F1" w14:paraId="31746760" w14:textId="77777777" w:rsidTr="003A2CE1">
        <w:tc>
          <w:tcPr>
            <w:tcW w:w="2551" w:type="dxa"/>
          </w:tcPr>
          <w:p w14:paraId="2EDA0D12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System operacyjny</w:t>
            </w:r>
          </w:p>
        </w:tc>
        <w:tc>
          <w:tcPr>
            <w:tcW w:w="6379" w:type="dxa"/>
          </w:tcPr>
          <w:p w14:paraId="7E344440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Zainstalowany system operacyjny co najmniej Windows 11 Professional  </w:t>
            </w:r>
          </w:p>
          <w:p w14:paraId="362B4DDA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64-bitowy w polskiej wersji językowej lub równoważny. </w:t>
            </w:r>
          </w:p>
          <w:p w14:paraId="2CE38B53" w14:textId="22576AA2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Klucz licencyjny systemu musi być zapisany trwale w BIOS </w:t>
            </w:r>
            <w:r w:rsidR="00C81F22">
              <w:rPr>
                <w:rFonts w:cstheme="minorHAnsi"/>
              </w:rPr>
              <w:br/>
            </w:r>
            <w:r w:rsidRPr="000361F1">
              <w:rPr>
                <w:rFonts w:cstheme="minorHAnsi"/>
              </w:rPr>
              <w:t xml:space="preserve">i umożliwiać jego instalację bez potrzeby ręcznego wpisywania klucza licencyjnego. </w:t>
            </w:r>
          </w:p>
          <w:p w14:paraId="24EFD06A" w14:textId="0EA2991A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Zamawiający nie dopuszcza zaoferowania systemu operacyjnego pochodzącego z rynku wtórnego, reaktywowanego systemu. </w:t>
            </w:r>
          </w:p>
          <w:p w14:paraId="719DEE6C" w14:textId="6C2F971A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System równoważny musi spełniać następujące wymagania poprzez</w:t>
            </w:r>
            <w:r w:rsidR="00C81F22">
              <w:rPr>
                <w:rFonts w:cstheme="minorHAnsi"/>
              </w:rPr>
              <w:t xml:space="preserve"> </w:t>
            </w:r>
            <w:r w:rsidRPr="000361F1">
              <w:rPr>
                <w:rFonts w:cstheme="minorHAnsi"/>
              </w:rPr>
              <w:t xml:space="preserve">wbudowane mechanizmy, bez użycia dodatkowych aplikacji: </w:t>
            </w:r>
          </w:p>
          <w:p w14:paraId="52D0879D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1) Dostępne dwa rodzaje graficznego interfejsu użytkownika: </w:t>
            </w:r>
          </w:p>
          <w:p w14:paraId="24EF7EE8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a) Klasyczny, umożliwiający obsługę przy pomocy klawiatury i myszy, </w:t>
            </w:r>
          </w:p>
          <w:p w14:paraId="5E71AFFA" w14:textId="457C87B5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b) Dotykowy umożliwiający sterowanie dotykiem na urządzeniach typu </w:t>
            </w:r>
            <w:r w:rsidR="00C81F22">
              <w:rPr>
                <w:rFonts w:cstheme="minorHAnsi"/>
              </w:rPr>
              <w:t>t</w:t>
            </w:r>
            <w:r w:rsidRPr="000361F1">
              <w:rPr>
                <w:rFonts w:cstheme="minorHAnsi"/>
              </w:rPr>
              <w:t xml:space="preserve">ablet lub monitorach dotykowych, </w:t>
            </w:r>
          </w:p>
          <w:p w14:paraId="1BC8304D" w14:textId="5BF495AB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2) Interfejsy użytkownika dostępne w wielu językach do wyboru – w tym polskim i angielskim; </w:t>
            </w:r>
          </w:p>
          <w:p w14:paraId="69F1B59D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3) Zlokalizowane w języku polskim, co najmniej następujące elementy: </w:t>
            </w:r>
          </w:p>
          <w:p w14:paraId="78D13859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menu, odtwarzacz multimediów, pomoc, komunikaty systemowe; </w:t>
            </w:r>
          </w:p>
          <w:p w14:paraId="0D6BB941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4) Wbudowany system pomocy w języku polskim; </w:t>
            </w:r>
          </w:p>
          <w:p w14:paraId="5DCDA18C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5) Graficzne środowisko instalacji i konfiguracji dostępne w języku polskim; </w:t>
            </w:r>
          </w:p>
          <w:p w14:paraId="108D9976" w14:textId="511E9E08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lastRenderedPageBreak/>
              <w:t xml:space="preserve">6) Funkcje związane z obsługą komputerów typu tablet, z wbudowanym modułem „uczenia się” pisma użytkownika – obsługa języka polskiego; </w:t>
            </w:r>
          </w:p>
          <w:p w14:paraId="2A4FDFEF" w14:textId="6B82C7D2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7) Funkcjonalność rozpoznawania mowy, pozwalającą na sterowanie</w:t>
            </w:r>
            <w:r w:rsidR="00C81F22">
              <w:rPr>
                <w:rFonts w:cstheme="minorHAnsi"/>
              </w:rPr>
              <w:t xml:space="preserve"> </w:t>
            </w:r>
            <w:r w:rsidRPr="000361F1">
              <w:rPr>
                <w:rFonts w:cstheme="minorHAnsi"/>
              </w:rPr>
              <w:t>komputerem głosowo, wraz z modułem „uczenia się” głosu</w:t>
            </w:r>
            <w:r w:rsidR="00EB4B15">
              <w:rPr>
                <w:rFonts w:cstheme="minorHAnsi"/>
              </w:rPr>
              <w:t xml:space="preserve"> </w:t>
            </w:r>
            <w:r w:rsidRPr="000361F1">
              <w:rPr>
                <w:rFonts w:cstheme="minorHAnsi"/>
              </w:rPr>
              <w:t xml:space="preserve">użytkownika; </w:t>
            </w:r>
          </w:p>
          <w:p w14:paraId="033D5222" w14:textId="7EA8C474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8) Możliwość dokonywania bezpłatnych aktualizacji i poprawek </w:t>
            </w:r>
            <w:r w:rsidR="00C81F22">
              <w:rPr>
                <w:rFonts w:cstheme="minorHAnsi"/>
              </w:rPr>
              <w:br/>
            </w:r>
            <w:r w:rsidRPr="000361F1">
              <w:rPr>
                <w:rFonts w:cstheme="minorHAnsi"/>
              </w:rPr>
              <w:t xml:space="preserve">w ramach wersji systemu operacyjnego poprzez Internet, mechanizmem udostępnianym przez producenta systemu </w:t>
            </w:r>
            <w:r w:rsidR="00C81F22">
              <w:rPr>
                <w:rFonts w:cstheme="minorHAnsi"/>
              </w:rPr>
              <w:br/>
            </w:r>
            <w:r w:rsidRPr="000361F1">
              <w:rPr>
                <w:rFonts w:cstheme="minorHAnsi"/>
              </w:rPr>
              <w:t xml:space="preserve">z możliwością wyboru instalowanych poprawek oraz mechanizmem sprawdzającym, które z poprawek są potrzebne; </w:t>
            </w:r>
          </w:p>
          <w:p w14:paraId="1343D9E4" w14:textId="2B85A1A9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9) Możliwość dokonywania aktualizacji i poprawek systemu poprzez mechanizm zarządzany przez administratora systemu</w:t>
            </w:r>
            <w:r w:rsidR="00EB4B15">
              <w:rPr>
                <w:rFonts w:cstheme="minorHAnsi"/>
              </w:rPr>
              <w:t xml:space="preserve"> </w:t>
            </w:r>
            <w:r w:rsidRPr="000361F1">
              <w:rPr>
                <w:rFonts w:cstheme="minorHAnsi"/>
              </w:rPr>
              <w:t xml:space="preserve">Zamawiającego; </w:t>
            </w:r>
          </w:p>
          <w:p w14:paraId="10EEED98" w14:textId="5B57CE49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10) Dostępność bezpłatnych biuletynów bezpieczeństwa związanych z działaniem systemu operacyjnego; </w:t>
            </w:r>
          </w:p>
          <w:p w14:paraId="12276D9C" w14:textId="10ECC534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11) Wbudowana zapora internetowa (firewall) dla ochrony połączeń internetowych; zintegrowana z systemem konsola do zarządzania ustawieniami zapory i regułami IP v4 i v6;   </w:t>
            </w:r>
          </w:p>
          <w:p w14:paraId="00430B9D" w14:textId="52919CFC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12) Wbudowane mechanizmy ochrony antywirusowej i przeciw złośliwemu oprogramowaniu z zapewnionymi bezpłatnymi aktualizacjami; </w:t>
            </w:r>
          </w:p>
          <w:p w14:paraId="3E1BA59F" w14:textId="374060EA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13) Wsparcie dla większości powszechnie używanych urządzeń peryferyjnych (drukarek, urządzeń sieciowych, standardów USB, </w:t>
            </w:r>
            <w:proofErr w:type="spellStart"/>
            <w:r w:rsidRPr="000361F1">
              <w:rPr>
                <w:rFonts w:cstheme="minorHAnsi"/>
              </w:rPr>
              <w:t>Plug&amp;Play</w:t>
            </w:r>
            <w:proofErr w:type="spellEnd"/>
            <w:r w:rsidRPr="000361F1">
              <w:rPr>
                <w:rFonts w:cstheme="minorHAnsi"/>
              </w:rPr>
              <w:t xml:space="preserve">, Wi-Fi); </w:t>
            </w:r>
          </w:p>
          <w:p w14:paraId="2F377C4D" w14:textId="66560DB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14) Funkcjonalność automatycznej zmiany domyślnej drukarki </w:t>
            </w:r>
            <w:r w:rsidR="00C81F22">
              <w:rPr>
                <w:rFonts w:cstheme="minorHAnsi"/>
              </w:rPr>
              <w:br/>
            </w:r>
            <w:r w:rsidRPr="000361F1">
              <w:rPr>
                <w:rFonts w:cstheme="minorHAnsi"/>
              </w:rPr>
              <w:t xml:space="preserve">w zależności od sieci, do której podłączony jest komputer; </w:t>
            </w:r>
          </w:p>
          <w:p w14:paraId="171639E7" w14:textId="4FF76234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15) Możliwość zarządzania stacją roboczą poprzez polityki grupowe – przez politykę rozumiemy zestaw reguł definiujących lub ograniczających funkcjonalność systemu lub aplikacji; </w:t>
            </w:r>
          </w:p>
          <w:p w14:paraId="11783B41" w14:textId="607F3763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16) Rozbudowane, definiowalne polityki bezpieczeństwa – polityki dla systemu operacyjnego i dla wskazanych aplikacji; </w:t>
            </w:r>
          </w:p>
          <w:p w14:paraId="0ED26F74" w14:textId="0BD3EA16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17) Możliwość zdalnej automatycznej instalacji, konfiguracji, administrowania oraz aktualizowania systemu, zgodnie </w:t>
            </w:r>
            <w:r w:rsidR="00C81F22">
              <w:rPr>
                <w:rFonts w:cstheme="minorHAnsi"/>
              </w:rPr>
              <w:br/>
            </w:r>
            <w:r w:rsidRPr="000361F1">
              <w:rPr>
                <w:rFonts w:cstheme="minorHAnsi"/>
              </w:rPr>
              <w:t xml:space="preserve">z określonymi uprawnieniami poprzez polityki grupowe;    </w:t>
            </w:r>
          </w:p>
          <w:p w14:paraId="44E00576" w14:textId="5BC813F9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18) Zabezpieczony hasłem hierarchiczny dostęp do systemu, konta </w:t>
            </w:r>
            <w:r w:rsidR="00C81F22">
              <w:rPr>
                <w:rFonts w:cstheme="minorHAnsi"/>
              </w:rPr>
              <w:br/>
            </w:r>
            <w:r w:rsidRPr="000361F1">
              <w:rPr>
                <w:rFonts w:cstheme="minorHAnsi"/>
              </w:rPr>
              <w:t xml:space="preserve">i profile użytkowników zarządzane zdalnie; praca systemu w trybie ochrony kont użytkowników; </w:t>
            </w:r>
          </w:p>
          <w:p w14:paraId="1B2FE89A" w14:textId="0C2EBF4C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19) Mechanizm pozwalający użytkownikowi zarejestrowanego w systemie przedsiębiorstwa/ instytucji urządzenia na uprawniony dostęp do zasobów tego systemu; </w:t>
            </w:r>
          </w:p>
          <w:p w14:paraId="6CEB7B37" w14:textId="78EEAE23" w:rsidR="003A2CE1" w:rsidRPr="000361F1" w:rsidRDefault="003A2CE1" w:rsidP="00EB4B15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20) Zintegrowany z systemem moduł wyszukiwania informacji (plików różnego typu, tekstów, metadanych) dostępny z kilku poziomów: poziom menu, poziom otwartego okna systemu </w:t>
            </w:r>
            <w:r w:rsidRPr="000361F1">
              <w:rPr>
                <w:rFonts w:cstheme="minorHAnsi"/>
              </w:rPr>
              <w:lastRenderedPageBreak/>
              <w:t xml:space="preserve">operacyjnego; system wyszukiwania oparty na konfigurowalnym przez użytkownika module indeksacji zasobów lokalnych; </w:t>
            </w:r>
          </w:p>
          <w:p w14:paraId="3C9DD6A7" w14:textId="779B755D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21) Zintegrowany z systemem operacyjnym moduł synchronizacji komputera z urządzeniami zewnętrznymi; </w:t>
            </w:r>
          </w:p>
          <w:p w14:paraId="0E40948B" w14:textId="77777777" w:rsidR="003A2CE1" w:rsidRPr="00FC775E" w:rsidRDefault="003A2CE1" w:rsidP="00F60EAC">
            <w:pPr>
              <w:spacing w:before="120" w:after="120"/>
              <w:rPr>
                <w:rFonts w:cstheme="minorHAnsi"/>
                <w:lang w:val="en-US"/>
              </w:rPr>
            </w:pPr>
            <w:r w:rsidRPr="00FC775E">
              <w:rPr>
                <w:rFonts w:cstheme="minorHAnsi"/>
                <w:lang w:val="en-US"/>
              </w:rPr>
              <w:t xml:space="preserve">22) </w:t>
            </w:r>
            <w:proofErr w:type="spellStart"/>
            <w:r w:rsidRPr="00FC775E">
              <w:rPr>
                <w:rFonts w:cstheme="minorHAnsi"/>
                <w:lang w:val="en-US"/>
              </w:rPr>
              <w:t>Obsługa</w:t>
            </w:r>
            <w:proofErr w:type="spellEnd"/>
            <w:r w:rsidRPr="00FC775E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C775E">
              <w:rPr>
                <w:rFonts w:cstheme="minorHAnsi"/>
                <w:lang w:val="en-US"/>
              </w:rPr>
              <w:t>standardu</w:t>
            </w:r>
            <w:proofErr w:type="spellEnd"/>
            <w:r w:rsidRPr="00FC775E">
              <w:rPr>
                <w:rFonts w:cstheme="minorHAnsi"/>
                <w:lang w:val="en-US"/>
              </w:rPr>
              <w:t xml:space="preserve"> NFC (near field communication); </w:t>
            </w:r>
          </w:p>
          <w:p w14:paraId="3DFFF77D" w14:textId="21F26C58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23) Możliwość przystosowania stanowiska dla osób niepełnosprawnych (np. słabo widzących); </w:t>
            </w:r>
          </w:p>
          <w:p w14:paraId="24D168CD" w14:textId="25B32A53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24) Wsparcie dla IPSEC oparte na politykach – wdrażanie IPSEC oparte na zestawach reguł definiujących ustawienia zarządzanych </w:t>
            </w:r>
            <w:r w:rsidR="00C81F22">
              <w:rPr>
                <w:rFonts w:cstheme="minorHAnsi"/>
              </w:rPr>
              <w:br/>
            </w:r>
            <w:r w:rsidRPr="000361F1">
              <w:rPr>
                <w:rFonts w:cstheme="minorHAnsi"/>
              </w:rPr>
              <w:t xml:space="preserve">w sposób centralny; </w:t>
            </w:r>
          </w:p>
          <w:p w14:paraId="0A02754D" w14:textId="068115DD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25) Automatyczne występowanie i używanie (wystawianie) certyfikatów PKI X.509; </w:t>
            </w:r>
          </w:p>
          <w:p w14:paraId="1B5AC113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26) Mechanizmy logowania do domeny w oparciu o: </w:t>
            </w:r>
          </w:p>
          <w:p w14:paraId="03ADAEED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a) Login i hasło, </w:t>
            </w:r>
          </w:p>
          <w:p w14:paraId="391C7657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b) Karty z certyfikatami (</w:t>
            </w:r>
            <w:proofErr w:type="spellStart"/>
            <w:r w:rsidRPr="000361F1">
              <w:rPr>
                <w:rFonts w:cstheme="minorHAnsi"/>
              </w:rPr>
              <w:t>smartcard</w:t>
            </w:r>
            <w:proofErr w:type="spellEnd"/>
            <w:r w:rsidRPr="000361F1">
              <w:rPr>
                <w:rFonts w:cstheme="minorHAnsi"/>
              </w:rPr>
              <w:t xml:space="preserve">), </w:t>
            </w:r>
          </w:p>
          <w:p w14:paraId="2FE78180" w14:textId="21307F94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c) Wirtualne karty (logowanie w oparciu o certyfikat chroniony poprzez moduł TPM), </w:t>
            </w:r>
          </w:p>
          <w:p w14:paraId="5F5FDF31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27) Mechanizmy wieloelementowego uwierzytelniania; </w:t>
            </w:r>
          </w:p>
          <w:p w14:paraId="7C0256E1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28) Wsparcie dla uwierzytelniania na bazie </w:t>
            </w:r>
            <w:proofErr w:type="spellStart"/>
            <w:r w:rsidRPr="000361F1">
              <w:rPr>
                <w:rFonts w:cstheme="minorHAnsi"/>
              </w:rPr>
              <w:t>Kerberos</w:t>
            </w:r>
            <w:proofErr w:type="spellEnd"/>
            <w:r w:rsidRPr="000361F1">
              <w:rPr>
                <w:rFonts w:cstheme="minorHAnsi"/>
              </w:rPr>
              <w:t xml:space="preserve"> v. 5; </w:t>
            </w:r>
          </w:p>
          <w:p w14:paraId="00CBEE27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29) Wsparcie do uwierzytelnienia urządzenia na bazie certyfikatu; </w:t>
            </w:r>
          </w:p>
          <w:p w14:paraId="2A7BFDC0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30) Wsparcie dla algorytmów Suite B (RFC 4869); </w:t>
            </w:r>
          </w:p>
          <w:p w14:paraId="4B36319C" w14:textId="5C9B1564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31) Wsparcie wbudowanej zapory ogniowej dla Internet </w:t>
            </w:r>
            <w:proofErr w:type="spellStart"/>
            <w:r w:rsidRPr="000361F1">
              <w:rPr>
                <w:rFonts w:cstheme="minorHAnsi"/>
              </w:rPr>
              <w:t>Key</w:t>
            </w:r>
            <w:proofErr w:type="spellEnd"/>
            <w:r w:rsidRPr="000361F1">
              <w:rPr>
                <w:rFonts w:cstheme="minorHAnsi"/>
              </w:rPr>
              <w:t xml:space="preserve"> Exchange v. 2 (IKEv2) dla warstwy transportowej </w:t>
            </w:r>
            <w:proofErr w:type="spellStart"/>
            <w:r w:rsidRPr="000361F1">
              <w:rPr>
                <w:rFonts w:cstheme="minorHAnsi"/>
              </w:rPr>
              <w:t>IPsec</w:t>
            </w:r>
            <w:proofErr w:type="spellEnd"/>
            <w:r w:rsidRPr="000361F1">
              <w:rPr>
                <w:rFonts w:cstheme="minorHAnsi"/>
              </w:rPr>
              <w:t xml:space="preserve">; </w:t>
            </w:r>
          </w:p>
          <w:p w14:paraId="716AC595" w14:textId="28A93F5C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32) Wbudowane narzędzia służące do administracji, do wykonywania kopii zapasowych polityk i ich odtwarzania oraz generowania raportów z ustawień polityk; </w:t>
            </w:r>
          </w:p>
          <w:p w14:paraId="0E345C15" w14:textId="656B7716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33) Wsparcie dla środowisk Java i .NET Framework 4.x – możliwość uruchomienia aplikacji działających we wskazanych środowiskach; </w:t>
            </w:r>
          </w:p>
          <w:p w14:paraId="3BEE9B8B" w14:textId="66C46506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34) Wsparcie dla JScript i </w:t>
            </w:r>
            <w:proofErr w:type="spellStart"/>
            <w:r w:rsidRPr="000361F1">
              <w:rPr>
                <w:rFonts w:cstheme="minorHAnsi"/>
              </w:rPr>
              <w:t>VBScript</w:t>
            </w:r>
            <w:proofErr w:type="spellEnd"/>
            <w:r w:rsidRPr="000361F1">
              <w:rPr>
                <w:rFonts w:cstheme="minorHAnsi"/>
              </w:rPr>
              <w:t xml:space="preserve"> – możliwość uruchamiania interpretera poleceń; </w:t>
            </w:r>
          </w:p>
          <w:p w14:paraId="56129E79" w14:textId="447EE203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35) Zdalna pomoc i współdzielenie aplikacji – możliwość zdalnego przejęcia sesji zalogowanego użytkownika celem rozwiązania problemu z komputerem; </w:t>
            </w:r>
          </w:p>
          <w:p w14:paraId="6F1E58D2" w14:textId="43D10383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36) Rozwiązanie służące do automatycznego zbudowania obrazu systemu wraz z aplikacjami. Obraz systemu służyć ma do automatycznego upowszechnienia systemu operacyjnego inicjowanego i wykonywanego w całości poprzez sieć komputerową; </w:t>
            </w:r>
          </w:p>
          <w:p w14:paraId="61A3265D" w14:textId="44809AD2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37) Rozwiązanie ma umożliwiające wdrożenie nowego obrazu poprzez zdalną instalację; </w:t>
            </w:r>
          </w:p>
          <w:p w14:paraId="2A550F8B" w14:textId="2FC30EFF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38) Transakcyjny system plików pozwalający na stosowanie przydziałów (ang. </w:t>
            </w:r>
            <w:proofErr w:type="spellStart"/>
            <w:r w:rsidRPr="000361F1">
              <w:rPr>
                <w:rFonts w:cstheme="minorHAnsi"/>
              </w:rPr>
              <w:t>quota</w:t>
            </w:r>
            <w:proofErr w:type="spellEnd"/>
            <w:r w:rsidRPr="000361F1">
              <w:rPr>
                <w:rFonts w:cstheme="minorHAnsi"/>
              </w:rPr>
              <w:t xml:space="preserve">) na dysku dla użytkowników oraz </w:t>
            </w:r>
            <w:r w:rsidRPr="000361F1">
              <w:rPr>
                <w:rFonts w:cstheme="minorHAnsi"/>
              </w:rPr>
              <w:lastRenderedPageBreak/>
              <w:t xml:space="preserve">zapewniający większą niezawodność i pozwalający tworzyć kopie zapasowe; </w:t>
            </w:r>
          </w:p>
          <w:p w14:paraId="2C6AFB6E" w14:textId="69231E75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39) Zarządzanie kontami użytkowników sieci oraz urządzeniami sieciowymi tj. drukarki, modemy, woluminy dyskowe, usługi katalogowe; </w:t>
            </w:r>
          </w:p>
          <w:p w14:paraId="1F3C707F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40) Udostępnianie modemu; </w:t>
            </w:r>
          </w:p>
          <w:p w14:paraId="4D4A14CE" w14:textId="176495D0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41) Oprogramowanie dla tworzenia kopii zapasowych (Backup); automatyczne wykonywanie kopii plików z możliwością</w:t>
            </w:r>
            <w:r w:rsidR="008B438E">
              <w:rPr>
                <w:rFonts w:cstheme="minorHAnsi"/>
              </w:rPr>
              <w:t xml:space="preserve"> </w:t>
            </w:r>
            <w:r w:rsidRPr="000361F1">
              <w:rPr>
                <w:rFonts w:cstheme="minorHAnsi"/>
              </w:rPr>
              <w:t xml:space="preserve">automatycznego przywrócenia wersji wcześniejszej; </w:t>
            </w:r>
          </w:p>
          <w:p w14:paraId="428B72ED" w14:textId="5187E0D2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42) Możliwość przywracania obrazu plików systemowych do uprzednio zapisanej postaci; </w:t>
            </w:r>
          </w:p>
          <w:p w14:paraId="5192D01E" w14:textId="69786FDC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43) Identyfikacja sieci komputerowych, do których jest podłączony system operacyjny, zapamiętywanie ustawień i przypisywanie do min. 3 kategorii bezpieczeństwa (z predefiniowanymi odpowiednio do kategorii ustawieniami zapory sieciowej, udostępniania plików itp.); </w:t>
            </w:r>
          </w:p>
          <w:p w14:paraId="7B9723BB" w14:textId="5653909A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44) Możliwość blokowania lub dopuszczania dowolnych urządzeń peryferyjnych za pomocą polityk grupowych (np. przy użyciu numerów identyfikacyjnych sprzętu); </w:t>
            </w:r>
          </w:p>
          <w:p w14:paraId="236EE679" w14:textId="347A8364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45) Wbudowany mechanizm wirtualizacji typu </w:t>
            </w:r>
            <w:proofErr w:type="spellStart"/>
            <w:r w:rsidRPr="000361F1">
              <w:rPr>
                <w:rFonts w:cstheme="minorHAnsi"/>
              </w:rPr>
              <w:t>hypervisor</w:t>
            </w:r>
            <w:proofErr w:type="spellEnd"/>
            <w:r w:rsidRPr="000361F1">
              <w:rPr>
                <w:rFonts w:cstheme="minorHAnsi"/>
              </w:rPr>
              <w:t xml:space="preserve">, umożliwiający, zgodnie z uprawnieniami licencyjnymi, uruchomienie do 4 maszyn wirtualnych; </w:t>
            </w:r>
          </w:p>
          <w:p w14:paraId="58E2DC0D" w14:textId="746AA8F4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46) Mechanizm szyfrowania dysków wewnętrznych i zewnętrznych </w:t>
            </w:r>
            <w:r w:rsidR="00C81F22">
              <w:rPr>
                <w:rFonts w:cstheme="minorHAnsi"/>
              </w:rPr>
              <w:br/>
            </w:r>
            <w:r w:rsidRPr="000361F1">
              <w:rPr>
                <w:rFonts w:cstheme="minorHAnsi"/>
              </w:rPr>
              <w:t>z</w:t>
            </w:r>
            <w:r w:rsidR="00C81F22">
              <w:rPr>
                <w:rFonts w:cstheme="minorHAnsi"/>
              </w:rPr>
              <w:t xml:space="preserve"> </w:t>
            </w:r>
            <w:r w:rsidRPr="000361F1">
              <w:rPr>
                <w:rFonts w:cstheme="minorHAnsi"/>
              </w:rPr>
              <w:t xml:space="preserve">możliwością szyfrowania ograniczonego do danych użytkownika; </w:t>
            </w:r>
          </w:p>
          <w:p w14:paraId="1918B603" w14:textId="6AF2861E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47) Wbudowane w system narzędzie do szyfrowania partycji systemowych komputera, z możliwością przechowywania certyfikatów w </w:t>
            </w:r>
            <w:proofErr w:type="spellStart"/>
            <w:r w:rsidRPr="000361F1">
              <w:rPr>
                <w:rFonts w:cstheme="minorHAnsi"/>
              </w:rPr>
              <w:t>mikrochipie</w:t>
            </w:r>
            <w:proofErr w:type="spellEnd"/>
            <w:r w:rsidRPr="000361F1">
              <w:rPr>
                <w:rFonts w:cstheme="minorHAnsi"/>
              </w:rPr>
              <w:t xml:space="preserve"> TPM (</w:t>
            </w:r>
            <w:proofErr w:type="spellStart"/>
            <w:r w:rsidRPr="000361F1">
              <w:rPr>
                <w:rFonts w:cstheme="minorHAnsi"/>
              </w:rPr>
              <w:t>Trusted</w:t>
            </w:r>
            <w:proofErr w:type="spellEnd"/>
            <w:r w:rsidRPr="000361F1">
              <w:rPr>
                <w:rFonts w:cstheme="minorHAnsi"/>
              </w:rPr>
              <w:t xml:space="preserve"> Platform Module) w wersji min. 1.2 lub na kluczach pamięci przenośnej USB; </w:t>
            </w:r>
          </w:p>
          <w:p w14:paraId="33A08E00" w14:textId="082C155E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48) Wbudowane w system narzędzie do szyfrowania dysków przenośnych, z możliwością centralnego zarządzania poprzez polityki grupowe, pozwalające na wymuszenie szyfrowania dysków przenośnych;</w:t>
            </w:r>
          </w:p>
        </w:tc>
      </w:tr>
      <w:tr w:rsidR="003A2CE1" w:rsidRPr="000361F1" w14:paraId="1258FBE4" w14:textId="77777777" w:rsidTr="003A2CE1">
        <w:tc>
          <w:tcPr>
            <w:tcW w:w="2551" w:type="dxa"/>
          </w:tcPr>
          <w:p w14:paraId="59AE8B64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lastRenderedPageBreak/>
              <w:t>Zasilacz</w:t>
            </w:r>
          </w:p>
        </w:tc>
        <w:tc>
          <w:tcPr>
            <w:tcW w:w="6379" w:type="dxa"/>
          </w:tcPr>
          <w:p w14:paraId="18265A0A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Max. 130W</w:t>
            </w:r>
          </w:p>
        </w:tc>
      </w:tr>
      <w:tr w:rsidR="003A2CE1" w:rsidRPr="000361F1" w14:paraId="359AD2DD" w14:textId="77777777" w:rsidTr="003A2CE1">
        <w:tc>
          <w:tcPr>
            <w:tcW w:w="2551" w:type="dxa"/>
          </w:tcPr>
          <w:p w14:paraId="7AC40D86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Klawiatura i mysz</w:t>
            </w:r>
          </w:p>
        </w:tc>
        <w:tc>
          <w:tcPr>
            <w:tcW w:w="6379" w:type="dxa"/>
          </w:tcPr>
          <w:p w14:paraId="4E47DA9F" w14:textId="3A85038A" w:rsidR="003A2CE1" w:rsidRPr="000361F1" w:rsidRDefault="00833AAC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Klawiatura </w:t>
            </w:r>
            <w:r w:rsidR="003A2CE1" w:rsidRPr="000361F1">
              <w:rPr>
                <w:rFonts w:cstheme="minorHAnsi"/>
              </w:rPr>
              <w:t>USB lub bezprzewodowe, układ polski programisty, klawiatura z czytnikiem kart</w:t>
            </w:r>
            <w:r>
              <w:rPr>
                <w:rFonts w:cstheme="minorHAnsi"/>
              </w:rPr>
              <w:t>, Mysz bezprzewodowa</w:t>
            </w:r>
          </w:p>
        </w:tc>
      </w:tr>
      <w:tr w:rsidR="003A2CE1" w:rsidRPr="000361F1" w14:paraId="3424A724" w14:textId="77777777" w:rsidTr="003A2CE1">
        <w:tc>
          <w:tcPr>
            <w:tcW w:w="2551" w:type="dxa"/>
          </w:tcPr>
          <w:p w14:paraId="0F983E9B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Sterowniki</w:t>
            </w:r>
          </w:p>
        </w:tc>
        <w:tc>
          <w:tcPr>
            <w:tcW w:w="6379" w:type="dxa"/>
          </w:tcPr>
          <w:p w14:paraId="5EA67D60" w14:textId="77777777" w:rsidR="003A2CE1" w:rsidRPr="000361F1" w:rsidRDefault="003A2CE1" w:rsidP="003A2CE1">
            <w:pPr>
              <w:spacing w:before="120" w:after="120"/>
              <w:jc w:val="both"/>
              <w:rPr>
                <w:rFonts w:cstheme="minorHAnsi"/>
              </w:rPr>
            </w:pPr>
            <w:r w:rsidRPr="000361F1">
              <w:rPr>
                <w:rFonts w:cstheme="minorHAnsi"/>
              </w:rPr>
              <w:t>Zapewnienie na dedykowanej stronie internetowej producenta dostępu do najnowszych sterowników i uaktualnień, realizowane poprzez podanie numeru seryjnego/modelu urządzenia, link strony www</w:t>
            </w:r>
          </w:p>
        </w:tc>
      </w:tr>
      <w:tr w:rsidR="003A2CE1" w:rsidRPr="000361F1" w14:paraId="64DA6406" w14:textId="77777777" w:rsidTr="003A2CE1">
        <w:tc>
          <w:tcPr>
            <w:tcW w:w="2551" w:type="dxa"/>
          </w:tcPr>
          <w:p w14:paraId="7D2CCCB1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Gwarancja</w:t>
            </w:r>
          </w:p>
        </w:tc>
        <w:tc>
          <w:tcPr>
            <w:tcW w:w="6379" w:type="dxa"/>
          </w:tcPr>
          <w:p w14:paraId="3AB5A07B" w14:textId="417E67DC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36 miesięcy, serwis </w:t>
            </w:r>
            <w:proofErr w:type="spellStart"/>
            <w:r w:rsidRPr="000361F1">
              <w:rPr>
                <w:rFonts w:cstheme="minorHAnsi"/>
              </w:rPr>
              <w:t>Door</w:t>
            </w:r>
            <w:proofErr w:type="spellEnd"/>
            <w:r w:rsidRPr="000361F1">
              <w:rPr>
                <w:rFonts w:cstheme="minorHAnsi"/>
              </w:rPr>
              <w:t>-to-</w:t>
            </w:r>
            <w:proofErr w:type="spellStart"/>
            <w:r w:rsidRPr="000361F1">
              <w:rPr>
                <w:rFonts w:cstheme="minorHAnsi"/>
              </w:rPr>
              <w:t>Door</w:t>
            </w:r>
            <w:proofErr w:type="spellEnd"/>
          </w:p>
        </w:tc>
      </w:tr>
    </w:tbl>
    <w:p w14:paraId="293C361D" w14:textId="77777777" w:rsidR="003A2CE1" w:rsidRPr="000361F1" w:rsidRDefault="003A2CE1" w:rsidP="003A2CE1">
      <w:pPr>
        <w:rPr>
          <w:rFonts w:cstheme="minorHAnsi"/>
        </w:rPr>
      </w:pPr>
    </w:p>
    <w:p w14:paraId="05F4BAA6" w14:textId="181373A5" w:rsidR="003A2CE1" w:rsidRPr="003A2CE1" w:rsidRDefault="003A2CE1" w:rsidP="0002737F">
      <w:pPr>
        <w:pStyle w:val="Akapitzlist"/>
        <w:numPr>
          <w:ilvl w:val="0"/>
          <w:numId w:val="22"/>
        </w:numPr>
        <w:rPr>
          <w:rFonts w:cstheme="minorHAnsi"/>
          <w:b/>
        </w:rPr>
      </w:pPr>
      <w:r w:rsidRPr="003A2CE1">
        <w:rPr>
          <w:rFonts w:cstheme="minorHAnsi"/>
          <w:b/>
        </w:rPr>
        <w:lastRenderedPageBreak/>
        <w:t>Monitor</w:t>
      </w:r>
      <w:r w:rsidR="000E0933">
        <w:rPr>
          <w:rFonts w:cstheme="minorHAnsi"/>
          <w:b/>
        </w:rPr>
        <w:t xml:space="preserve"> – 32</w:t>
      </w:r>
      <w:r w:rsidR="00F10C6A">
        <w:rPr>
          <w:rFonts w:cstheme="minorHAnsi"/>
          <w:b/>
        </w:rPr>
        <w:t xml:space="preserve"> szt. 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2551"/>
        <w:gridCol w:w="6379"/>
      </w:tblGrid>
      <w:tr w:rsidR="003A2CE1" w:rsidRPr="000361F1" w14:paraId="396D72AC" w14:textId="77777777" w:rsidTr="003A2CE1">
        <w:tc>
          <w:tcPr>
            <w:tcW w:w="2551" w:type="dxa"/>
            <w:vAlign w:val="center"/>
          </w:tcPr>
          <w:p w14:paraId="18A92A0E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874388">
              <w:rPr>
                <w:rFonts w:cstheme="minorHAnsi"/>
                <w:b/>
              </w:rPr>
              <w:t>Parametr</w:t>
            </w:r>
          </w:p>
        </w:tc>
        <w:tc>
          <w:tcPr>
            <w:tcW w:w="6379" w:type="dxa"/>
            <w:vAlign w:val="center"/>
          </w:tcPr>
          <w:p w14:paraId="2CBF13F5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874388">
              <w:rPr>
                <w:rFonts w:cstheme="minorHAnsi"/>
                <w:b/>
              </w:rPr>
              <w:t>Charakterystyka (wymagania minimalne)</w:t>
            </w:r>
          </w:p>
        </w:tc>
      </w:tr>
      <w:tr w:rsidR="003A2CE1" w:rsidRPr="000361F1" w14:paraId="7E67B4D3" w14:textId="77777777" w:rsidTr="003A2CE1">
        <w:tc>
          <w:tcPr>
            <w:tcW w:w="2551" w:type="dxa"/>
          </w:tcPr>
          <w:p w14:paraId="36D51411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Rozdzielczość</w:t>
            </w:r>
          </w:p>
        </w:tc>
        <w:tc>
          <w:tcPr>
            <w:tcW w:w="6379" w:type="dxa"/>
          </w:tcPr>
          <w:p w14:paraId="276F9303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Min. 1920x1080</w:t>
            </w:r>
          </w:p>
        </w:tc>
      </w:tr>
      <w:tr w:rsidR="003A2CE1" w:rsidRPr="000361F1" w14:paraId="6F89317F" w14:textId="77777777" w:rsidTr="003A2CE1">
        <w:tc>
          <w:tcPr>
            <w:tcW w:w="2551" w:type="dxa"/>
          </w:tcPr>
          <w:p w14:paraId="6B910194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Przekątna</w:t>
            </w:r>
          </w:p>
        </w:tc>
        <w:tc>
          <w:tcPr>
            <w:tcW w:w="6379" w:type="dxa"/>
          </w:tcPr>
          <w:p w14:paraId="34F67F94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Min. 27”</w:t>
            </w:r>
          </w:p>
        </w:tc>
      </w:tr>
      <w:tr w:rsidR="003A2CE1" w:rsidRPr="000361F1" w14:paraId="3E57BB19" w14:textId="77777777" w:rsidTr="003A2CE1">
        <w:tc>
          <w:tcPr>
            <w:tcW w:w="2551" w:type="dxa"/>
          </w:tcPr>
          <w:p w14:paraId="7D3CC214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Współczynnik proporcji obrazu</w:t>
            </w:r>
          </w:p>
        </w:tc>
        <w:tc>
          <w:tcPr>
            <w:tcW w:w="6379" w:type="dxa"/>
          </w:tcPr>
          <w:p w14:paraId="1EEE7DAB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16:9</w:t>
            </w:r>
          </w:p>
        </w:tc>
      </w:tr>
      <w:tr w:rsidR="003A2CE1" w:rsidRPr="000361F1" w14:paraId="75602E88" w14:textId="77777777" w:rsidTr="003A2CE1">
        <w:tc>
          <w:tcPr>
            <w:tcW w:w="2551" w:type="dxa"/>
          </w:tcPr>
          <w:p w14:paraId="46B18DD7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Rozstaw pikseli</w:t>
            </w:r>
          </w:p>
        </w:tc>
        <w:tc>
          <w:tcPr>
            <w:tcW w:w="6379" w:type="dxa"/>
          </w:tcPr>
          <w:p w14:paraId="249B5031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0,3114 × 0,3114 mm</w:t>
            </w:r>
          </w:p>
        </w:tc>
      </w:tr>
      <w:tr w:rsidR="003A2CE1" w:rsidRPr="000361F1" w14:paraId="55819FF8" w14:textId="77777777" w:rsidTr="003A2CE1">
        <w:tc>
          <w:tcPr>
            <w:tcW w:w="2551" w:type="dxa"/>
          </w:tcPr>
          <w:p w14:paraId="05E6033B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Współczynnik kontrastu</w:t>
            </w:r>
          </w:p>
        </w:tc>
        <w:tc>
          <w:tcPr>
            <w:tcW w:w="6379" w:type="dxa"/>
          </w:tcPr>
          <w:p w14:paraId="6416B098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1500:1</w:t>
            </w:r>
          </w:p>
        </w:tc>
      </w:tr>
      <w:tr w:rsidR="003A2CE1" w:rsidRPr="000361F1" w14:paraId="0EB8213F" w14:textId="77777777" w:rsidTr="003A2CE1">
        <w:tc>
          <w:tcPr>
            <w:tcW w:w="2551" w:type="dxa"/>
          </w:tcPr>
          <w:p w14:paraId="68E2C462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Jasność ekranu</w:t>
            </w:r>
          </w:p>
        </w:tc>
        <w:tc>
          <w:tcPr>
            <w:tcW w:w="6379" w:type="dxa"/>
          </w:tcPr>
          <w:p w14:paraId="5E94D4E4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Min. 300 cd/m</w:t>
            </w:r>
            <w:r w:rsidRPr="000361F1">
              <w:rPr>
                <w:rFonts w:cstheme="minorHAnsi"/>
                <w:vertAlign w:val="superscript"/>
              </w:rPr>
              <w:t>2</w:t>
            </w:r>
          </w:p>
        </w:tc>
      </w:tr>
      <w:tr w:rsidR="003A2CE1" w:rsidRPr="000361F1" w14:paraId="0757141C" w14:textId="77777777" w:rsidTr="003A2CE1">
        <w:tc>
          <w:tcPr>
            <w:tcW w:w="2551" w:type="dxa"/>
          </w:tcPr>
          <w:p w14:paraId="48E02F60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Łączność</w:t>
            </w:r>
          </w:p>
        </w:tc>
        <w:tc>
          <w:tcPr>
            <w:tcW w:w="6379" w:type="dxa"/>
          </w:tcPr>
          <w:p w14:paraId="5B864646" w14:textId="77777777" w:rsidR="003A2CE1" w:rsidRPr="003F3D7E" w:rsidRDefault="003A2CE1" w:rsidP="0002737F">
            <w:pPr>
              <w:numPr>
                <w:ilvl w:val="0"/>
                <w:numId w:val="25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Min. </w:t>
            </w:r>
            <w:r w:rsidRPr="003F3D7E">
              <w:rPr>
                <w:rFonts w:cstheme="minorHAnsi"/>
              </w:rPr>
              <w:t>1 port HDMI 1.4 (HDCP 1.4; obsługa rozdzielczości nawet FHD 1920 × 1080, 100 </w:t>
            </w:r>
            <w:proofErr w:type="spellStart"/>
            <w:r w:rsidRPr="003F3D7E">
              <w:rPr>
                <w:rFonts w:cstheme="minorHAnsi"/>
              </w:rPr>
              <w:t>Hz</w:t>
            </w:r>
            <w:proofErr w:type="spellEnd"/>
            <w:r w:rsidRPr="003F3D7E">
              <w:rPr>
                <w:rFonts w:cstheme="minorHAnsi"/>
              </w:rPr>
              <w:t>, TMDS zgodnie ze specyfikacją HDMI 1.4)</w:t>
            </w:r>
          </w:p>
          <w:p w14:paraId="4942C172" w14:textId="77777777" w:rsidR="003A2CE1" w:rsidRPr="003F3D7E" w:rsidRDefault="003A2CE1" w:rsidP="0002737F">
            <w:pPr>
              <w:numPr>
                <w:ilvl w:val="0"/>
                <w:numId w:val="25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Min. </w:t>
            </w:r>
            <w:r w:rsidRPr="003F3D7E">
              <w:rPr>
                <w:rFonts w:cstheme="minorHAnsi"/>
              </w:rPr>
              <w:t>1 port DP 1.2 (HDCP 1.4)</w:t>
            </w:r>
          </w:p>
          <w:p w14:paraId="21042056" w14:textId="77777777" w:rsidR="003A2CE1" w:rsidRPr="003F3D7E" w:rsidRDefault="003A2CE1" w:rsidP="0002737F">
            <w:pPr>
              <w:numPr>
                <w:ilvl w:val="0"/>
                <w:numId w:val="25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Min. </w:t>
            </w:r>
            <w:r w:rsidRPr="003F3D7E">
              <w:rPr>
                <w:rFonts w:cstheme="minorHAnsi"/>
              </w:rPr>
              <w:t>1 złącze VGA</w:t>
            </w:r>
          </w:p>
          <w:p w14:paraId="365948A0" w14:textId="77777777" w:rsidR="003A2CE1" w:rsidRPr="003F3D7E" w:rsidRDefault="003A2CE1" w:rsidP="0002737F">
            <w:pPr>
              <w:numPr>
                <w:ilvl w:val="0"/>
                <w:numId w:val="25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Min. </w:t>
            </w:r>
            <w:r w:rsidRPr="003F3D7E">
              <w:rPr>
                <w:rFonts w:cstheme="minorHAnsi"/>
              </w:rPr>
              <w:t xml:space="preserve">1 port USB 3.2 </w:t>
            </w:r>
            <w:proofErr w:type="spellStart"/>
            <w:r w:rsidRPr="003F3D7E">
              <w:rPr>
                <w:rFonts w:cstheme="minorHAnsi"/>
              </w:rPr>
              <w:t>Type</w:t>
            </w:r>
            <w:proofErr w:type="spellEnd"/>
            <w:r w:rsidRPr="003F3D7E">
              <w:rPr>
                <w:rFonts w:cstheme="minorHAnsi"/>
              </w:rPr>
              <w:t xml:space="preserve">-B 1. generacji typu </w:t>
            </w:r>
            <w:proofErr w:type="spellStart"/>
            <w:r w:rsidRPr="003F3D7E">
              <w:rPr>
                <w:rFonts w:cstheme="minorHAnsi"/>
              </w:rPr>
              <w:t>upstream</w:t>
            </w:r>
            <w:proofErr w:type="spellEnd"/>
          </w:p>
          <w:p w14:paraId="1A44039C" w14:textId="77777777" w:rsidR="003A2CE1" w:rsidRPr="003F3D7E" w:rsidRDefault="003A2CE1" w:rsidP="0002737F">
            <w:pPr>
              <w:numPr>
                <w:ilvl w:val="0"/>
                <w:numId w:val="25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Min. </w:t>
            </w:r>
            <w:r w:rsidRPr="003F3D7E">
              <w:rPr>
                <w:rFonts w:cstheme="minorHAnsi"/>
              </w:rPr>
              <w:t xml:space="preserve">3 porty USB 3.2 </w:t>
            </w:r>
            <w:proofErr w:type="spellStart"/>
            <w:r w:rsidRPr="003F3D7E">
              <w:rPr>
                <w:rFonts w:cstheme="minorHAnsi"/>
              </w:rPr>
              <w:t>Type</w:t>
            </w:r>
            <w:proofErr w:type="spellEnd"/>
            <w:r w:rsidRPr="003F3D7E">
              <w:rPr>
                <w:rFonts w:cstheme="minorHAnsi"/>
              </w:rPr>
              <w:t xml:space="preserve">-A 1. generacji typu </w:t>
            </w:r>
            <w:proofErr w:type="spellStart"/>
            <w:r w:rsidRPr="003F3D7E">
              <w:rPr>
                <w:rFonts w:cstheme="minorHAnsi"/>
              </w:rPr>
              <w:t>downstream</w:t>
            </w:r>
            <w:proofErr w:type="spellEnd"/>
          </w:p>
          <w:p w14:paraId="3E4B3736" w14:textId="3AE095D9" w:rsidR="003A2CE1" w:rsidRPr="003F3D7E" w:rsidRDefault="003A2CE1" w:rsidP="0002737F">
            <w:pPr>
              <w:numPr>
                <w:ilvl w:val="0"/>
                <w:numId w:val="25"/>
              </w:num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Min. </w:t>
            </w:r>
            <w:r w:rsidRPr="003F3D7E">
              <w:rPr>
                <w:rFonts w:cstheme="minorHAnsi"/>
              </w:rPr>
              <w:t xml:space="preserve">1 port USB 3.2 </w:t>
            </w:r>
            <w:proofErr w:type="spellStart"/>
            <w:r w:rsidRPr="003F3D7E">
              <w:rPr>
                <w:rFonts w:cstheme="minorHAnsi"/>
              </w:rPr>
              <w:t>Type</w:t>
            </w:r>
            <w:proofErr w:type="spellEnd"/>
            <w:r w:rsidRPr="003F3D7E">
              <w:rPr>
                <w:rFonts w:cstheme="minorHAnsi"/>
              </w:rPr>
              <w:t xml:space="preserve">-C 1. generacji typu </w:t>
            </w:r>
            <w:proofErr w:type="spellStart"/>
            <w:r w:rsidRPr="003F3D7E">
              <w:rPr>
                <w:rFonts w:cstheme="minorHAnsi"/>
              </w:rPr>
              <w:t>downstream</w:t>
            </w:r>
            <w:proofErr w:type="spellEnd"/>
            <w:r w:rsidRPr="003F3D7E">
              <w:rPr>
                <w:rFonts w:cstheme="minorHAnsi"/>
              </w:rPr>
              <w:t xml:space="preserve"> </w:t>
            </w:r>
            <w:r w:rsidR="00C81F22">
              <w:rPr>
                <w:rFonts w:cstheme="minorHAnsi"/>
              </w:rPr>
              <w:br/>
            </w:r>
            <w:r w:rsidRPr="003F3D7E">
              <w:rPr>
                <w:rFonts w:cstheme="minorHAnsi"/>
              </w:rPr>
              <w:t>z funkcją PD maksymalnie 15 W (tylko przesyłanie danych)</w:t>
            </w:r>
          </w:p>
          <w:p w14:paraId="6691EDA7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</w:p>
        </w:tc>
      </w:tr>
      <w:tr w:rsidR="003A2CE1" w:rsidRPr="000361F1" w14:paraId="3EC6E31F" w14:textId="77777777" w:rsidTr="003A2CE1">
        <w:tc>
          <w:tcPr>
            <w:tcW w:w="2551" w:type="dxa"/>
          </w:tcPr>
          <w:p w14:paraId="32AB33FD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>Częstotliwość odświeżania</w:t>
            </w:r>
          </w:p>
        </w:tc>
        <w:tc>
          <w:tcPr>
            <w:tcW w:w="6379" w:type="dxa"/>
          </w:tcPr>
          <w:p w14:paraId="6CF64521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 w:rsidRPr="000361F1">
              <w:rPr>
                <w:rFonts w:cstheme="minorHAnsi"/>
              </w:rPr>
              <w:t xml:space="preserve">Min 100 </w:t>
            </w:r>
            <w:proofErr w:type="spellStart"/>
            <w:r w:rsidRPr="000361F1">
              <w:rPr>
                <w:rFonts w:cstheme="minorHAnsi"/>
              </w:rPr>
              <w:t>Hz</w:t>
            </w:r>
            <w:proofErr w:type="spellEnd"/>
          </w:p>
        </w:tc>
      </w:tr>
      <w:tr w:rsidR="003A2CE1" w:rsidRPr="000361F1" w14:paraId="62A1E6D0" w14:textId="77777777" w:rsidTr="003A2CE1">
        <w:tc>
          <w:tcPr>
            <w:tcW w:w="2551" w:type="dxa"/>
          </w:tcPr>
          <w:p w14:paraId="6F03F7E5" w14:textId="77777777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Gwarancja</w:t>
            </w:r>
          </w:p>
        </w:tc>
        <w:tc>
          <w:tcPr>
            <w:tcW w:w="6379" w:type="dxa"/>
          </w:tcPr>
          <w:p w14:paraId="064A1204" w14:textId="4840297E" w:rsidR="003A2CE1" w:rsidRPr="000361F1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36 miesięcy</w:t>
            </w:r>
          </w:p>
        </w:tc>
      </w:tr>
    </w:tbl>
    <w:p w14:paraId="78209EB6" w14:textId="77777777" w:rsidR="003A2CE1" w:rsidRDefault="003A2CE1" w:rsidP="003A2CE1">
      <w:pPr>
        <w:rPr>
          <w:rFonts w:cstheme="minorHAnsi"/>
        </w:rPr>
      </w:pPr>
    </w:p>
    <w:p w14:paraId="1675B491" w14:textId="5E8D87BF" w:rsidR="003A2CE1" w:rsidRPr="003A2CE1" w:rsidRDefault="003A2CE1" w:rsidP="0002737F">
      <w:pPr>
        <w:pStyle w:val="Akapitzlist"/>
        <w:numPr>
          <w:ilvl w:val="0"/>
          <w:numId w:val="22"/>
        </w:numPr>
        <w:rPr>
          <w:rFonts w:cstheme="minorHAnsi"/>
          <w:b/>
        </w:rPr>
      </w:pPr>
      <w:r w:rsidRPr="003A2CE1">
        <w:rPr>
          <w:rFonts w:cstheme="minorHAnsi"/>
          <w:b/>
        </w:rPr>
        <w:t>Serwer NAS</w:t>
      </w:r>
      <w:r w:rsidR="00F10C6A">
        <w:rPr>
          <w:rFonts w:cstheme="minorHAnsi"/>
          <w:b/>
        </w:rPr>
        <w:t xml:space="preserve"> – 1 szt.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2551"/>
        <w:gridCol w:w="6379"/>
      </w:tblGrid>
      <w:tr w:rsidR="003A2CE1" w14:paraId="6DC08965" w14:textId="77777777" w:rsidTr="003A2CE1">
        <w:tc>
          <w:tcPr>
            <w:tcW w:w="2551" w:type="dxa"/>
            <w:vAlign w:val="center"/>
          </w:tcPr>
          <w:p w14:paraId="3C9CC94F" w14:textId="77777777" w:rsidR="003A2CE1" w:rsidRDefault="003A2CE1" w:rsidP="00F60EAC">
            <w:pPr>
              <w:spacing w:before="120" w:after="120"/>
              <w:rPr>
                <w:rFonts w:cstheme="minorHAnsi"/>
              </w:rPr>
            </w:pPr>
            <w:r w:rsidRPr="00874388">
              <w:rPr>
                <w:rFonts w:cstheme="minorHAnsi"/>
                <w:b/>
              </w:rPr>
              <w:t>Parametr</w:t>
            </w:r>
          </w:p>
        </w:tc>
        <w:tc>
          <w:tcPr>
            <w:tcW w:w="6379" w:type="dxa"/>
            <w:vAlign w:val="center"/>
          </w:tcPr>
          <w:p w14:paraId="65E3C319" w14:textId="77777777" w:rsidR="003A2CE1" w:rsidRDefault="003A2CE1" w:rsidP="00F60EAC">
            <w:pPr>
              <w:spacing w:before="120" w:after="120"/>
              <w:rPr>
                <w:rFonts w:cstheme="minorHAnsi"/>
              </w:rPr>
            </w:pPr>
            <w:r w:rsidRPr="00874388">
              <w:rPr>
                <w:rFonts w:cstheme="minorHAnsi"/>
                <w:b/>
              </w:rPr>
              <w:t>Charakterystyka (wymagania minimalne)</w:t>
            </w:r>
          </w:p>
        </w:tc>
      </w:tr>
      <w:tr w:rsidR="003A2CE1" w14:paraId="03440FE5" w14:textId="77777777" w:rsidTr="003A2CE1">
        <w:tc>
          <w:tcPr>
            <w:tcW w:w="2551" w:type="dxa"/>
          </w:tcPr>
          <w:p w14:paraId="0E63D670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Obudowa</w:t>
            </w:r>
          </w:p>
        </w:tc>
        <w:tc>
          <w:tcPr>
            <w:tcW w:w="6379" w:type="dxa"/>
          </w:tcPr>
          <w:p w14:paraId="27264C26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 w:rsidRPr="00874388">
              <w:rPr>
                <w:rFonts w:cstheme="minorHAnsi"/>
              </w:rPr>
              <w:t>Do instalacji w standardowej szafie RACK 19” rozwiązanie może zajmować maksymalnie 2U</w:t>
            </w:r>
          </w:p>
        </w:tc>
      </w:tr>
      <w:tr w:rsidR="003A2CE1" w14:paraId="78FAB08C" w14:textId="77777777" w:rsidTr="003A2CE1">
        <w:tc>
          <w:tcPr>
            <w:tcW w:w="2551" w:type="dxa"/>
          </w:tcPr>
          <w:p w14:paraId="65227F9C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Procesor</w:t>
            </w:r>
          </w:p>
        </w:tc>
        <w:tc>
          <w:tcPr>
            <w:tcW w:w="6379" w:type="dxa"/>
          </w:tcPr>
          <w:p w14:paraId="77865F15" w14:textId="77777777" w:rsidR="003A2CE1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Serwerowy, </w:t>
            </w:r>
            <w:proofErr w:type="spellStart"/>
            <w:r>
              <w:rPr>
                <w:rFonts w:cstheme="minorHAnsi"/>
              </w:rPr>
              <w:t>conajmniej</w:t>
            </w:r>
            <w:proofErr w:type="spellEnd"/>
            <w:r>
              <w:rPr>
                <w:rFonts w:cstheme="minorHAnsi"/>
              </w:rPr>
              <w:t xml:space="preserve"> 8 rdzeniowy</w:t>
            </w:r>
          </w:p>
        </w:tc>
      </w:tr>
      <w:tr w:rsidR="003A2CE1" w14:paraId="5ACBE84C" w14:textId="77777777" w:rsidTr="003A2CE1">
        <w:tc>
          <w:tcPr>
            <w:tcW w:w="2551" w:type="dxa"/>
          </w:tcPr>
          <w:p w14:paraId="4453D7E1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 w:rsidRPr="006037F8">
              <w:rPr>
                <w:rFonts w:cstheme="minorHAnsi"/>
              </w:rPr>
              <w:t>Pamięć systemowa</w:t>
            </w:r>
          </w:p>
        </w:tc>
        <w:tc>
          <w:tcPr>
            <w:tcW w:w="6379" w:type="dxa"/>
          </w:tcPr>
          <w:p w14:paraId="5F8DB7AA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Min. 32 GB z możliwością rozbudowy do 192 GB</w:t>
            </w:r>
          </w:p>
        </w:tc>
      </w:tr>
      <w:tr w:rsidR="003A2CE1" w14:paraId="34EA4223" w14:textId="77777777" w:rsidTr="003A2CE1">
        <w:tc>
          <w:tcPr>
            <w:tcW w:w="2551" w:type="dxa"/>
          </w:tcPr>
          <w:p w14:paraId="5B9B88E5" w14:textId="77777777" w:rsidR="003A2CE1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Wnęki dyskowe</w:t>
            </w:r>
          </w:p>
        </w:tc>
        <w:tc>
          <w:tcPr>
            <w:tcW w:w="6379" w:type="dxa"/>
          </w:tcPr>
          <w:p w14:paraId="78DF987F" w14:textId="77777777" w:rsidR="003A2CE1" w:rsidRDefault="003A2CE1" w:rsidP="00F60EAC">
            <w:pPr>
              <w:spacing w:before="120" w:after="12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Conajmniej</w:t>
            </w:r>
            <w:proofErr w:type="spellEnd"/>
            <w:r>
              <w:rPr>
                <w:rFonts w:cstheme="minorHAnsi"/>
              </w:rPr>
              <w:t xml:space="preserve"> 12</w:t>
            </w:r>
          </w:p>
        </w:tc>
      </w:tr>
      <w:tr w:rsidR="003A2CE1" w14:paraId="3A27640F" w14:textId="77777777" w:rsidTr="003A2CE1">
        <w:tc>
          <w:tcPr>
            <w:tcW w:w="2551" w:type="dxa"/>
          </w:tcPr>
          <w:p w14:paraId="19F81840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Dyski</w:t>
            </w:r>
          </w:p>
        </w:tc>
        <w:tc>
          <w:tcPr>
            <w:tcW w:w="6379" w:type="dxa"/>
          </w:tcPr>
          <w:p w14:paraId="5DC7196D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Zainstalowane 12 dysków 8 TB SATA 6 </w:t>
            </w:r>
            <w:proofErr w:type="spellStart"/>
            <w:r>
              <w:rPr>
                <w:rFonts w:cstheme="minorHAnsi"/>
              </w:rPr>
              <w:t>Gb</w:t>
            </w:r>
            <w:proofErr w:type="spellEnd"/>
            <w:r>
              <w:rPr>
                <w:rFonts w:cstheme="minorHAnsi"/>
              </w:rPr>
              <w:t>/s</w:t>
            </w:r>
          </w:p>
        </w:tc>
      </w:tr>
      <w:tr w:rsidR="003A2CE1" w14:paraId="1A0F43DB" w14:textId="77777777" w:rsidTr="003A2CE1">
        <w:tc>
          <w:tcPr>
            <w:tcW w:w="2551" w:type="dxa"/>
          </w:tcPr>
          <w:p w14:paraId="143657C9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Kompatybilność dysków</w:t>
            </w:r>
          </w:p>
        </w:tc>
        <w:tc>
          <w:tcPr>
            <w:tcW w:w="6379" w:type="dxa"/>
          </w:tcPr>
          <w:p w14:paraId="03D286AD" w14:textId="77777777" w:rsidR="003A2CE1" w:rsidRDefault="003A2CE1" w:rsidP="00F60EAC">
            <w:pPr>
              <w:spacing w:before="120" w:after="120"/>
              <w:rPr>
                <w:rFonts w:cstheme="minorHAnsi"/>
              </w:rPr>
            </w:pPr>
            <w:r w:rsidRPr="006037F8">
              <w:rPr>
                <w:rFonts w:cstheme="minorHAnsi"/>
              </w:rPr>
              <w:t xml:space="preserve">Dyski twarde SATA 3,5-calowe </w:t>
            </w:r>
          </w:p>
          <w:p w14:paraId="3E85475B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 w:rsidRPr="006037F8">
              <w:rPr>
                <w:rFonts w:cstheme="minorHAnsi"/>
              </w:rPr>
              <w:t>Dyski SSD SATA 2,5-calowe</w:t>
            </w:r>
          </w:p>
        </w:tc>
      </w:tr>
      <w:tr w:rsidR="003A2CE1" w:rsidRPr="00BA6EBC" w14:paraId="268E1DB2" w14:textId="77777777" w:rsidTr="003A2CE1">
        <w:tc>
          <w:tcPr>
            <w:tcW w:w="2551" w:type="dxa"/>
          </w:tcPr>
          <w:p w14:paraId="56AADB36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Złącza</w:t>
            </w:r>
          </w:p>
        </w:tc>
        <w:tc>
          <w:tcPr>
            <w:tcW w:w="6379" w:type="dxa"/>
          </w:tcPr>
          <w:p w14:paraId="73A8785C" w14:textId="77777777" w:rsidR="003A2CE1" w:rsidRPr="00FC775E" w:rsidRDefault="003A2CE1" w:rsidP="00F60EAC">
            <w:pPr>
              <w:spacing w:before="120" w:after="120"/>
              <w:rPr>
                <w:rFonts w:cstheme="minorHAnsi"/>
                <w:lang w:val="en-US"/>
              </w:rPr>
            </w:pPr>
            <w:r w:rsidRPr="00FC775E">
              <w:rPr>
                <w:rFonts w:cstheme="minorHAnsi"/>
                <w:lang w:val="en-US"/>
              </w:rPr>
              <w:t>Min. 2 x 2,5 Gigabit Ethernet</w:t>
            </w:r>
          </w:p>
          <w:p w14:paraId="211E6825" w14:textId="77777777" w:rsidR="003A2CE1" w:rsidRPr="00FC775E" w:rsidRDefault="003A2CE1" w:rsidP="00F60EAC">
            <w:pPr>
              <w:spacing w:before="120" w:after="120"/>
              <w:rPr>
                <w:rFonts w:cstheme="minorHAnsi"/>
                <w:lang w:val="en-US"/>
              </w:rPr>
            </w:pPr>
            <w:r w:rsidRPr="00FC775E">
              <w:rPr>
                <w:rFonts w:cstheme="minorHAnsi"/>
                <w:lang w:val="en-US"/>
              </w:rPr>
              <w:t>Min. 2 x 10GBASE-T</w:t>
            </w:r>
          </w:p>
        </w:tc>
      </w:tr>
      <w:tr w:rsidR="003A2CE1" w14:paraId="2EAB33D5" w14:textId="77777777" w:rsidTr="003A2CE1">
        <w:tc>
          <w:tcPr>
            <w:tcW w:w="2551" w:type="dxa"/>
          </w:tcPr>
          <w:p w14:paraId="35160FBB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Zasilanie</w:t>
            </w:r>
          </w:p>
        </w:tc>
        <w:tc>
          <w:tcPr>
            <w:tcW w:w="6379" w:type="dxa"/>
          </w:tcPr>
          <w:p w14:paraId="2A663926" w14:textId="77777777" w:rsidR="003A2CE1" w:rsidRPr="006037F8" w:rsidRDefault="003A2CE1" w:rsidP="00F60EAC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Dwa zasilacze redundantne Hot Plug</w:t>
            </w:r>
          </w:p>
        </w:tc>
      </w:tr>
      <w:tr w:rsidR="003A2CE1" w14:paraId="5A0BD44C" w14:textId="77777777" w:rsidTr="003A2CE1">
        <w:tc>
          <w:tcPr>
            <w:tcW w:w="2551" w:type="dxa"/>
          </w:tcPr>
          <w:p w14:paraId="78F041BA" w14:textId="77777777" w:rsidR="003A2CE1" w:rsidRPr="00EF012B" w:rsidRDefault="003A2CE1" w:rsidP="00F60EAC">
            <w:pPr>
              <w:spacing w:before="120" w:after="120"/>
              <w:rPr>
                <w:rFonts w:cstheme="minorHAnsi"/>
              </w:rPr>
            </w:pPr>
            <w:r w:rsidRPr="00EF012B">
              <w:rPr>
                <w:rFonts w:cstheme="minorHAnsi"/>
              </w:rPr>
              <w:t>Gwarancja</w:t>
            </w:r>
          </w:p>
        </w:tc>
        <w:tc>
          <w:tcPr>
            <w:tcW w:w="6379" w:type="dxa"/>
          </w:tcPr>
          <w:p w14:paraId="3416641F" w14:textId="7EB70643" w:rsidR="003A2CE1" w:rsidRPr="00EF012B" w:rsidRDefault="003A2CE1" w:rsidP="00F60EAC">
            <w:pPr>
              <w:spacing w:before="120" w:after="120"/>
              <w:rPr>
                <w:rFonts w:cstheme="minorHAnsi"/>
              </w:rPr>
            </w:pPr>
            <w:r w:rsidRPr="00EF012B">
              <w:rPr>
                <w:rFonts w:cstheme="minorHAnsi"/>
              </w:rPr>
              <w:t>60 miesięcy</w:t>
            </w:r>
          </w:p>
        </w:tc>
      </w:tr>
    </w:tbl>
    <w:p w14:paraId="303892D4" w14:textId="77777777" w:rsidR="003A2CE1" w:rsidRDefault="003A2CE1" w:rsidP="003A2CE1">
      <w:pPr>
        <w:rPr>
          <w:rFonts w:cstheme="minorHAnsi"/>
        </w:rPr>
      </w:pPr>
    </w:p>
    <w:p w14:paraId="48D5411D" w14:textId="7D0E2094" w:rsidR="00E21108" w:rsidRPr="00E21108" w:rsidRDefault="00E21108" w:rsidP="0002737F">
      <w:pPr>
        <w:pStyle w:val="Akapitzlist"/>
        <w:numPr>
          <w:ilvl w:val="0"/>
          <w:numId w:val="22"/>
        </w:numPr>
        <w:rPr>
          <w:rFonts w:cstheme="minorHAnsi"/>
          <w:b/>
          <w:sz w:val="24"/>
          <w:szCs w:val="24"/>
        </w:rPr>
      </w:pPr>
      <w:r w:rsidRPr="00E21108">
        <w:rPr>
          <w:rFonts w:cstheme="minorHAnsi"/>
          <w:b/>
          <w:sz w:val="24"/>
          <w:szCs w:val="24"/>
        </w:rPr>
        <w:t>Laptop</w:t>
      </w:r>
      <w:r w:rsidR="002D5F96">
        <w:rPr>
          <w:rFonts w:cstheme="minorHAnsi"/>
          <w:b/>
          <w:sz w:val="24"/>
          <w:szCs w:val="24"/>
        </w:rPr>
        <w:t xml:space="preserve"> typ</w:t>
      </w:r>
      <w:r w:rsidRPr="00E21108">
        <w:rPr>
          <w:rFonts w:cstheme="minorHAnsi"/>
          <w:b/>
          <w:sz w:val="24"/>
          <w:szCs w:val="24"/>
        </w:rPr>
        <w:t xml:space="preserve"> 1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367"/>
      </w:tblGrid>
      <w:tr w:rsidR="00E21108" w:rsidRPr="00280B26" w14:paraId="55B4E6C2" w14:textId="77777777" w:rsidTr="00E21108">
        <w:tc>
          <w:tcPr>
            <w:tcW w:w="2263" w:type="dxa"/>
          </w:tcPr>
          <w:p w14:paraId="382FE029" w14:textId="77777777" w:rsidR="00E21108" w:rsidRPr="00280B26" w:rsidRDefault="00E21108" w:rsidP="00E21108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280B26">
              <w:rPr>
                <w:rFonts w:cstheme="minorHAnsi"/>
                <w:b/>
                <w:bCs/>
                <w:sz w:val="24"/>
                <w:szCs w:val="24"/>
              </w:rPr>
              <w:t>Podzespół</w:t>
            </w:r>
          </w:p>
        </w:tc>
        <w:tc>
          <w:tcPr>
            <w:tcW w:w="6367" w:type="dxa"/>
          </w:tcPr>
          <w:p w14:paraId="1FB74A95" w14:textId="77777777" w:rsidR="00E21108" w:rsidRPr="00280B26" w:rsidRDefault="00E21108" w:rsidP="00E21108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280B26">
              <w:rPr>
                <w:rFonts w:cstheme="minorHAnsi"/>
                <w:b/>
                <w:bCs/>
                <w:sz w:val="24"/>
                <w:szCs w:val="24"/>
              </w:rPr>
              <w:t>Minimalne parametry</w:t>
            </w:r>
          </w:p>
        </w:tc>
      </w:tr>
      <w:tr w:rsidR="00E21108" w:rsidRPr="00280B26" w14:paraId="2AA3FBED" w14:textId="77777777" w:rsidTr="00E21108">
        <w:tc>
          <w:tcPr>
            <w:tcW w:w="2263" w:type="dxa"/>
          </w:tcPr>
          <w:p w14:paraId="180575E6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Typ komputera</w:t>
            </w:r>
          </w:p>
        </w:tc>
        <w:tc>
          <w:tcPr>
            <w:tcW w:w="6367" w:type="dxa"/>
          </w:tcPr>
          <w:p w14:paraId="2488AEB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Komputer przenośny</w:t>
            </w:r>
          </w:p>
        </w:tc>
      </w:tr>
      <w:tr w:rsidR="00E21108" w:rsidRPr="00280B26" w14:paraId="4EB77D2F" w14:textId="77777777" w:rsidTr="00E21108">
        <w:tc>
          <w:tcPr>
            <w:tcW w:w="2263" w:type="dxa"/>
          </w:tcPr>
          <w:p w14:paraId="70046B37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Ekran</w:t>
            </w:r>
          </w:p>
        </w:tc>
        <w:tc>
          <w:tcPr>
            <w:tcW w:w="6367" w:type="dxa"/>
          </w:tcPr>
          <w:p w14:paraId="74921F0E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1) Typ ekranu: panoramiczny (16:9), matryca min. 1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Pr="00280B26">
              <w:rPr>
                <w:rFonts w:cstheme="minorHAnsi"/>
                <w:sz w:val="24"/>
                <w:szCs w:val="24"/>
              </w:rPr>
              <w:t xml:space="preserve">”; </w:t>
            </w:r>
          </w:p>
          <w:p w14:paraId="24BE428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2) Podświetlenie LED; </w:t>
            </w:r>
          </w:p>
          <w:p w14:paraId="320A811E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3) Jasność minimalna: 250 cd/m2 (nit); </w:t>
            </w:r>
          </w:p>
          <w:p w14:paraId="58083A75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4) Rozdzielczość nie mniej niż FHD: 1920x1080; </w:t>
            </w:r>
          </w:p>
        </w:tc>
      </w:tr>
      <w:tr w:rsidR="00E21108" w:rsidRPr="00280B26" w14:paraId="3C5C3952" w14:textId="77777777" w:rsidTr="00E21108">
        <w:tc>
          <w:tcPr>
            <w:tcW w:w="2263" w:type="dxa"/>
          </w:tcPr>
          <w:p w14:paraId="704A5661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Procesor</w:t>
            </w:r>
          </w:p>
        </w:tc>
        <w:tc>
          <w:tcPr>
            <w:tcW w:w="6367" w:type="dxa"/>
          </w:tcPr>
          <w:p w14:paraId="6EE0AD10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Wydajność zaoferowanego procesora minimum </w:t>
            </w:r>
            <w:r w:rsidRPr="00280B26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 w:rsidRPr="00280B26">
              <w:rPr>
                <w:rFonts w:cstheme="minorHAnsi"/>
                <w:b/>
                <w:bCs/>
                <w:sz w:val="24"/>
                <w:szCs w:val="24"/>
              </w:rPr>
              <w:t>000</w:t>
            </w:r>
            <w:r w:rsidRPr="00280B26">
              <w:rPr>
                <w:rFonts w:cstheme="minorHAnsi"/>
                <w:sz w:val="24"/>
                <w:szCs w:val="24"/>
              </w:rPr>
              <w:t xml:space="preserve"> pkt na podstawie informacji uzyskanych w teście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CPU Performance. Test w kolumnie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CPU Mark według wyników testów procesorów opublikowanych na stronie: http://www.cpubenchmark.net/cpu_list.php.</w:t>
            </w:r>
          </w:p>
        </w:tc>
      </w:tr>
      <w:tr w:rsidR="00E21108" w:rsidRPr="00280B26" w14:paraId="29203129" w14:textId="77777777" w:rsidTr="00E21108">
        <w:tc>
          <w:tcPr>
            <w:tcW w:w="2263" w:type="dxa"/>
          </w:tcPr>
          <w:p w14:paraId="390FD808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Pamięć RAM</w:t>
            </w:r>
          </w:p>
        </w:tc>
        <w:tc>
          <w:tcPr>
            <w:tcW w:w="6367" w:type="dxa"/>
          </w:tcPr>
          <w:p w14:paraId="2FDF6B32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Minimum 16GB DDR</w:t>
            </w: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E21108" w:rsidRPr="00642617" w14:paraId="2F59A6CE" w14:textId="77777777" w:rsidTr="00E21108">
        <w:tc>
          <w:tcPr>
            <w:tcW w:w="2263" w:type="dxa"/>
          </w:tcPr>
          <w:p w14:paraId="530ABD1F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Dysk twardy</w:t>
            </w:r>
          </w:p>
        </w:tc>
        <w:tc>
          <w:tcPr>
            <w:tcW w:w="6367" w:type="dxa"/>
          </w:tcPr>
          <w:p w14:paraId="5E063630" w14:textId="77777777" w:rsidR="00E21108" w:rsidRPr="00642617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642617">
              <w:rPr>
                <w:rFonts w:cstheme="minorHAnsi"/>
                <w:sz w:val="24"/>
                <w:szCs w:val="24"/>
              </w:rPr>
              <w:t xml:space="preserve">Minimum 1024GB SSD M.2 2280 </w:t>
            </w:r>
            <w:proofErr w:type="spellStart"/>
            <w:r w:rsidRPr="00642617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642617">
              <w:rPr>
                <w:rFonts w:cstheme="minorHAnsi"/>
                <w:sz w:val="24"/>
                <w:szCs w:val="24"/>
              </w:rPr>
              <w:t xml:space="preserve"> 4.0x4 </w:t>
            </w:r>
            <w:proofErr w:type="spellStart"/>
            <w:r w:rsidRPr="00642617">
              <w:rPr>
                <w:rFonts w:cstheme="minorHAnsi"/>
                <w:sz w:val="24"/>
                <w:szCs w:val="24"/>
              </w:rPr>
              <w:t>N</w:t>
            </w:r>
            <w:r>
              <w:rPr>
                <w:rFonts w:cstheme="minorHAnsi"/>
                <w:sz w:val="24"/>
                <w:szCs w:val="24"/>
              </w:rPr>
              <w:t>VMe</w:t>
            </w:r>
            <w:proofErr w:type="spellEnd"/>
          </w:p>
        </w:tc>
      </w:tr>
      <w:tr w:rsidR="00E21108" w:rsidRPr="00280B26" w14:paraId="3BDBAB4C" w14:textId="77777777" w:rsidTr="00E21108">
        <w:tc>
          <w:tcPr>
            <w:tcW w:w="2263" w:type="dxa"/>
          </w:tcPr>
          <w:p w14:paraId="1D60FEB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Karta graficzna</w:t>
            </w:r>
          </w:p>
        </w:tc>
        <w:tc>
          <w:tcPr>
            <w:tcW w:w="6367" w:type="dxa"/>
          </w:tcPr>
          <w:p w14:paraId="2D193A3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Zintegrowana lub na złączu PCI-E x 16 (lub lepszym)</w:t>
            </w:r>
          </w:p>
        </w:tc>
      </w:tr>
      <w:tr w:rsidR="00E21108" w:rsidRPr="00280B26" w14:paraId="20427C20" w14:textId="77777777" w:rsidTr="00E21108">
        <w:tc>
          <w:tcPr>
            <w:tcW w:w="2263" w:type="dxa"/>
          </w:tcPr>
          <w:p w14:paraId="75474F7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Zewnętrzne złącza</w:t>
            </w:r>
          </w:p>
        </w:tc>
        <w:tc>
          <w:tcPr>
            <w:tcW w:w="6367" w:type="dxa"/>
          </w:tcPr>
          <w:p w14:paraId="4BC12FD2" w14:textId="77777777" w:rsidR="00E21108" w:rsidRPr="00280B26" w:rsidRDefault="00E21108" w:rsidP="0002737F">
            <w:pPr>
              <w:pStyle w:val="Akapitzlist"/>
              <w:numPr>
                <w:ilvl w:val="0"/>
                <w:numId w:val="36"/>
              </w:numPr>
              <w:spacing w:before="120" w:after="120"/>
              <w:rPr>
                <w:rFonts w:cstheme="minorHAnsi"/>
                <w:sz w:val="24"/>
                <w:szCs w:val="24"/>
                <w:lang w:val="en-US"/>
              </w:rPr>
            </w:pPr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Min. </w:t>
            </w: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 x USB </w:t>
            </w:r>
            <w:proofErr w:type="spellStart"/>
            <w:r w:rsidRPr="00280B26">
              <w:rPr>
                <w:rFonts w:cstheme="minorHAnsi"/>
                <w:sz w:val="24"/>
                <w:szCs w:val="24"/>
                <w:lang w:val="en-US"/>
              </w:rPr>
              <w:t>typ</w:t>
            </w:r>
            <w:proofErr w:type="spellEnd"/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 A 3.2</w:t>
            </w:r>
          </w:p>
          <w:p w14:paraId="4D547B28" w14:textId="77777777" w:rsidR="00E21108" w:rsidRDefault="00E21108" w:rsidP="0002737F">
            <w:pPr>
              <w:pStyle w:val="Akapitzlist"/>
              <w:numPr>
                <w:ilvl w:val="0"/>
                <w:numId w:val="36"/>
              </w:numPr>
              <w:spacing w:before="120" w:after="120"/>
              <w:rPr>
                <w:rFonts w:cstheme="minorHAnsi"/>
                <w:sz w:val="24"/>
                <w:szCs w:val="24"/>
                <w:lang w:val="en-US"/>
              </w:rPr>
            </w:pPr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Min. 1x USB </w:t>
            </w:r>
            <w:proofErr w:type="spellStart"/>
            <w:r w:rsidRPr="00280B26">
              <w:rPr>
                <w:rFonts w:cstheme="minorHAnsi"/>
                <w:sz w:val="24"/>
                <w:szCs w:val="24"/>
                <w:lang w:val="en-US"/>
              </w:rPr>
              <w:t>typ</w:t>
            </w:r>
            <w:proofErr w:type="spellEnd"/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 C 3.2</w:t>
            </w:r>
          </w:p>
          <w:p w14:paraId="3D058EA4" w14:textId="77777777" w:rsidR="00E21108" w:rsidRPr="00280B26" w:rsidRDefault="00E21108" w:rsidP="0002737F">
            <w:pPr>
              <w:pStyle w:val="Akapitzlist"/>
              <w:numPr>
                <w:ilvl w:val="0"/>
                <w:numId w:val="36"/>
              </w:numPr>
              <w:spacing w:before="120" w:after="12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Min. 1x USB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typ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C/ Thunderbolt</w:t>
            </w:r>
          </w:p>
          <w:p w14:paraId="193DECA4" w14:textId="77777777" w:rsidR="00E21108" w:rsidRPr="00280B26" w:rsidRDefault="00E21108" w:rsidP="0002737F">
            <w:pPr>
              <w:pStyle w:val="Akapitzlist"/>
              <w:numPr>
                <w:ilvl w:val="0"/>
                <w:numId w:val="36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port HDMI lub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DisplayPort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77AC18DB" w14:textId="77777777" w:rsidR="00E21108" w:rsidRPr="00280B26" w:rsidRDefault="00E21108" w:rsidP="0002737F">
            <w:pPr>
              <w:pStyle w:val="Akapitzlist"/>
              <w:numPr>
                <w:ilvl w:val="0"/>
                <w:numId w:val="36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port RJ45.</w:t>
            </w:r>
          </w:p>
        </w:tc>
      </w:tr>
      <w:tr w:rsidR="00E21108" w:rsidRPr="00280B26" w14:paraId="2572477F" w14:textId="77777777" w:rsidTr="00E21108">
        <w:tc>
          <w:tcPr>
            <w:tcW w:w="2263" w:type="dxa"/>
          </w:tcPr>
          <w:p w14:paraId="31A0A720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System operacyjny</w:t>
            </w:r>
          </w:p>
        </w:tc>
        <w:tc>
          <w:tcPr>
            <w:tcW w:w="6367" w:type="dxa"/>
          </w:tcPr>
          <w:p w14:paraId="38D8A966" w14:textId="02C1C97E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Zainstalowany system operacyjny co najmniej Windows 11 Professional 64-bitowy w polskiej wersji językowej lub równoważny. </w:t>
            </w:r>
          </w:p>
          <w:p w14:paraId="4B9AD8CD" w14:textId="583976D5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 xml:space="preserve">Klucz licencyjny systemu musi być zapisany trwale w BIOS </w:t>
            </w:r>
            <w:r w:rsidR="00C81F22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i umożliwiać jego instalację bez potrzeby ręcznego wpisywania klucza licencyjnego. </w:t>
            </w:r>
          </w:p>
          <w:p w14:paraId="45AA877F" w14:textId="677A8894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Zamawiający nie dopuszcza zaoferowania systemu operacyjnego pochodzącego z rynku wtórnego, reaktywowanego systemu. </w:t>
            </w:r>
          </w:p>
          <w:p w14:paraId="0220CB7B" w14:textId="62D67453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System równoważny musi spełniać następujące wymagania poprzez wbudowane mechanizmy, bez użycia dodatkowych aplikacji: </w:t>
            </w:r>
          </w:p>
          <w:p w14:paraId="3F2AD911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1) Dostępne dwa rodzaje graficznego interfejsu użytkownika: </w:t>
            </w:r>
          </w:p>
          <w:p w14:paraId="69D64189" w14:textId="2F90ABB0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a) Klasyczny, umożliwiający obsługę przy pomocy klawiatury </w:t>
            </w:r>
            <w:r w:rsidR="00C81F22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i myszy, </w:t>
            </w:r>
          </w:p>
          <w:p w14:paraId="5B9D05E0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b) Dotykowy umożliwiający sterowanie dotykiem na urządzeniach typu tablet lub monitorach dotykowych, </w:t>
            </w:r>
          </w:p>
          <w:p w14:paraId="7723C0C0" w14:textId="5F5B929B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2) Interfejsy użytkownika dostępne w wielu językach do wyboru – w tym polskim i angielskim; </w:t>
            </w:r>
          </w:p>
          <w:p w14:paraId="31A67851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3) Zlokalizowane w języku polskim, co najmniej następujące elementy: </w:t>
            </w:r>
          </w:p>
          <w:p w14:paraId="5A628AE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menu, odtwarzacz multimediów, pomoc, komunikaty systemowe; </w:t>
            </w:r>
          </w:p>
          <w:p w14:paraId="1178753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4) Wbudowany system pomocy w języku polskim; </w:t>
            </w:r>
          </w:p>
          <w:p w14:paraId="5535DE5A" w14:textId="5714281D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5) Graficzne środowisko instalacji i konfiguracji dostępne </w:t>
            </w:r>
            <w:r w:rsidR="00C81F22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w języku polskim; </w:t>
            </w:r>
          </w:p>
          <w:p w14:paraId="0EA009F3" w14:textId="3B53CF48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6) Funkcje związane z obsługą komputerów typu tablet, </w:t>
            </w:r>
            <w:r w:rsidR="00C81F22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z wbudowanym </w:t>
            </w:r>
          </w:p>
          <w:p w14:paraId="2CAA6E4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modułem „uczenia się” pisma użytkownika – obsługa języka polskiego; </w:t>
            </w:r>
          </w:p>
          <w:p w14:paraId="7BDF4691" w14:textId="1943C278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7) Funkcjonalność rozpoznawania mowy, pozwalającą na sterowanie komputerem głosowo, wraz z modułem „uczenia się” głosu użytkownika; </w:t>
            </w:r>
          </w:p>
          <w:p w14:paraId="0FF03C8C" w14:textId="0F9C597D" w:rsidR="00E21108" w:rsidRPr="00280B26" w:rsidRDefault="00E21108" w:rsidP="00360845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8) Możliwość dokonywania bezpłatnych aktualizacji </w:t>
            </w:r>
            <w:r w:rsidR="00360845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i poprawek w ramach wersji systemu operacyjnego poprzez Internet, mechanizmem </w:t>
            </w:r>
            <w:r w:rsidRPr="00360845">
              <w:rPr>
                <w:rFonts w:cstheme="minorHAnsi"/>
                <w:sz w:val="24"/>
                <w:szCs w:val="24"/>
              </w:rPr>
              <w:t xml:space="preserve">udostępnianym przez producenta systemu z możliwością wyboru </w:t>
            </w:r>
            <w:r w:rsidRPr="00280B26">
              <w:rPr>
                <w:rFonts w:cstheme="minorHAnsi"/>
                <w:sz w:val="24"/>
                <w:szCs w:val="24"/>
              </w:rPr>
              <w:t xml:space="preserve">instalowanych poprawek oraz mechanizmem sprawdzającym, które z poprawek są potrzebne; </w:t>
            </w:r>
          </w:p>
          <w:p w14:paraId="0E4F7757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9) Możliwość dokonywania aktualizacji i poprawek systemu poprzez </w:t>
            </w:r>
          </w:p>
          <w:p w14:paraId="19A20C17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 xml:space="preserve">mechanizm zarządzany przez administratora systemu Zamawiającego; </w:t>
            </w:r>
          </w:p>
          <w:p w14:paraId="78B68CC5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10) Dostępność bezpłatnych biuletynów bezpieczeństwa związanych z </w:t>
            </w:r>
          </w:p>
          <w:p w14:paraId="0E43472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działaniem systemu operacyjnego; </w:t>
            </w:r>
          </w:p>
          <w:p w14:paraId="460E2226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11) Wbudowana zapora internetowa (firewall) dla ochrony połączeń </w:t>
            </w:r>
          </w:p>
          <w:p w14:paraId="2740EA5E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internetowych; zintegrowana z systemem konsola do zarządzania </w:t>
            </w:r>
          </w:p>
          <w:p w14:paraId="006BD478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ustawieniami zapory i regułami IP v4 i v6;   </w:t>
            </w:r>
          </w:p>
          <w:p w14:paraId="43C2BB89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12) Wbudowane mechanizmy ochrony antywirusowej i przeciw złośliwemu </w:t>
            </w:r>
          </w:p>
          <w:p w14:paraId="20A15C9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oprogramowaniu z zapewnionymi bezpłatnymi aktualizacjami; </w:t>
            </w:r>
          </w:p>
          <w:p w14:paraId="696A391D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13) Wsparcie dla większości powszechnie używanych urządzeń peryferyjnych </w:t>
            </w:r>
          </w:p>
          <w:p w14:paraId="2B1DFE1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(drukarek, urządzeń sieciowych, standardów USB,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Plug&amp;Play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, Wi-Fi); </w:t>
            </w:r>
          </w:p>
          <w:p w14:paraId="38A9185D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14) Funkcjonalność automatycznej zmiany domyślnej drukarki w zależności od sieci, do której podłączony jest komputer; </w:t>
            </w:r>
          </w:p>
          <w:p w14:paraId="4A186C1F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15) Możliwość zarządzania stacją roboczą poprzez polityki grupowe – przez </w:t>
            </w:r>
          </w:p>
          <w:p w14:paraId="25F8ADE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politykę rozumiemy zestaw reguł definiujących lub ograniczających </w:t>
            </w:r>
          </w:p>
          <w:p w14:paraId="5034BCE1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funkcjonalność systemu lub aplikacji; </w:t>
            </w:r>
          </w:p>
          <w:p w14:paraId="123ED989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16) Rozbudowane, definiowalne polityki bezpieczeństwa – polityki dla </w:t>
            </w:r>
          </w:p>
          <w:p w14:paraId="102C0F6D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systemu operacyjnego i dla wskazanych aplikacji; </w:t>
            </w:r>
          </w:p>
          <w:p w14:paraId="055873F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17) Możliwość zdalnej automatycznej instalacji, konfiguracji, </w:t>
            </w:r>
          </w:p>
          <w:p w14:paraId="2D66448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administrowania oraz aktualizowania systemu, zgodnie z określonymi </w:t>
            </w:r>
          </w:p>
          <w:p w14:paraId="4760529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uprawnieniami poprzez polityki grupowe;    </w:t>
            </w:r>
          </w:p>
          <w:p w14:paraId="554DAA12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18) Zabezpieczony hasłem hierarchiczny dostęp do systemu, konta i profile </w:t>
            </w:r>
          </w:p>
          <w:p w14:paraId="1F82635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użytkowników zarządzane zdalnie; praca systemu w trybie ochrony kont użytkowników; </w:t>
            </w:r>
          </w:p>
          <w:p w14:paraId="682A8CB2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 xml:space="preserve">19) Mechanizm pozwalający użytkownikowi zarejestrowanego w systemie przedsiębiorstwa/ instytucji urządzenia na uprawniony dostęp do zasobów tego systemu; </w:t>
            </w:r>
          </w:p>
          <w:p w14:paraId="4364856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20) Zintegrowany z systemem moduł wyszukiwania informacji (plików </w:t>
            </w:r>
          </w:p>
          <w:p w14:paraId="025F4446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różnego typu, tekstów, metadanych) dostępny z kilku poziomów: poziom menu, poziom otwartego okna systemu operacyjnego; system </w:t>
            </w:r>
          </w:p>
          <w:p w14:paraId="1BCAE236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wyszukiwania oparty na konfigurowalnym przez użytkownika module </w:t>
            </w:r>
          </w:p>
          <w:p w14:paraId="5154EE9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indeksacji zasobów lokalnych; </w:t>
            </w:r>
          </w:p>
          <w:p w14:paraId="4252C1F8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 21) Zintegrowany z systemem operacyjnym moduł synchronizacji komputera z urządzeniami zewnętrznymi; </w:t>
            </w:r>
          </w:p>
          <w:p w14:paraId="7BE82520" w14:textId="77777777" w:rsidR="00E21108" w:rsidRPr="00642617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  <w:lang w:val="en-US"/>
              </w:rPr>
            </w:pPr>
            <w:r w:rsidRPr="00642617">
              <w:rPr>
                <w:rFonts w:cstheme="minorHAnsi"/>
                <w:sz w:val="24"/>
                <w:szCs w:val="24"/>
                <w:lang w:val="en-US"/>
              </w:rPr>
              <w:t xml:space="preserve">22) </w:t>
            </w:r>
            <w:proofErr w:type="spellStart"/>
            <w:r w:rsidRPr="00642617">
              <w:rPr>
                <w:rFonts w:cstheme="minorHAnsi"/>
                <w:sz w:val="24"/>
                <w:szCs w:val="24"/>
                <w:lang w:val="en-US"/>
              </w:rPr>
              <w:t>Obsługa</w:t>
            </w:r>
            <w:proofErr w:type="spellEnd"/>
            <w:r w:rsidRPr="0064261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2617">
              <w:rPr>
                <w:rFonts w:cstheme="minorHAnsi"/>
                <w:sz w:val="24"/>
                <w:szCs w:val="24"/>
                <w:lang w:val="en-US"/>
              </w:rPr>
              <w:t>standardu</w:t>
            </w:r>
            <w:proofErr w:type="spellEnd"/>
            <w:r w:rsidRPr="00642617">
              <w:rPr>
                <w:rFonts w:cstheme="minorHAnsi"/>
                <w:sz w:val="24"/>
                <w:szCs w:val="24"/>
                <w:lang w:val="en-US"/>
              </w:rPr>
              <w:t xml:space="preserve"> NFC (near field communication); </w:t>
            </w:r>
          </w:p>
          <w:p w14:paraId="13E53B42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23) Możliwość przystosowania stanowiska dla osób niepełnosprawnych (np. słabo widzących); </w:t>
            </w:r>
          </w:p>
          <w:p w14:paraId="5C1F058D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24) Wsparcie dla IPSEC oparte na politykach – wdrażanie IPSEC oparte na zestawach reguł definiujących ustawienia zarządzanych w sposób </w:t>
            </w:r>
          </w:p>
          <w:p w14:paraId="2D24E35E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centralny; </w:t>
            </w:r>
          </w:p>
          <w:p w14:paraId="7B334B4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25) Automatyczne występowanie i używanie (wystawianie) certyfikatów PKI X.509; </w:t>
            </w:r>
          </w:p>
          <w:p w14:paraId="79DB396E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26) Mechanizmy logowania do domeny w oparciu o: </w:t>
            </w:r>
          </w:p>
          <w:p w14:paraId="6A3726F9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a) Login i hasło, </w:t>
            </w:r>
          </w:p>
          <w:p w14:paraId="60DEFB97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b) Karty z certyfikatami (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smartcard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), </w:t>
            </w:r>
          </w:p>
          <w:p w14:paraId="6566C797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c) Wirtualne karty (logowanie w oparciu o certyfikat chroniony poprzez moduł TPM), </w:t>
            </w:r>
          </w:p>
          <w:p w14:paraId="3303CFB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27) Mechanizmy wieloelementowego uwierzytelniania; </w:t>
            </w:r>
          </w:p>
          <w:p w14:paraId="34453E02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28) Wsparcie dla uwierzytelniania na bazie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Kerberos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v. 5; </w:t>
            </w:r>
          </w:p>
          <w:p w14:paraId="5F689CF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29) Wsparcie do uwierzytelnienia urządzenia na bazie certyfikatu; </w:t>
            </w:r>
          </w:p>
          <w:p w14:paraId="4B5B233F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30) Wsparcie dla algorytmów Suite B (RFC 4869); </w:t>
            </w:r>
          </w:p>
          <w:p w14:paraId="02640E78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31) Wsparcie wbudowanej zapory ogniowej dla Internet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Key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Exchange v. 2 (IKEv2) dla warstwy transportowej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IPsec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538BB842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32) Wbudowane narzędzia służące do administracji, do wykonywania kopii zapasowych polityk i ich odtwarzania oraz generowania raportów z ustawień polityk; </w:t>
            </w:r>
          </w:p>
          <w:p w14:paraId="32288B5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 xml:space="preserve">33) Wsparcie dla środowisk Java i .NET Framework 4.x – możliwość </w:t>
            </w:r>
          </w:p>
          <w:p w14:paraId="5875EDB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uruchomienia aplikacji działających we wskazanych środowiskach; </w:t>
            </w:r>
          </w:p>
          <w:p w14:paraId="3F2D0A9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34) Wsparcie dla JScript i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VBScript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– możliwość uruchamiania interpretera poleceń; </w:t>
            </w:r>
          </w:p>
          <w:p w14:paraId="3DFB90B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35) Zdalna pomoc i współdzielenie aplikacji – możliwość zdalnego przejęcia sesji zalogowanego użytkownika celem rozwiązania problemu z komputerem; </w:t>
            </w:r>
          </w:p>
          <w:p w14:paraId="76EC1BE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36) Rozwiązanie służące do automatycznego zbudowania obrazu systemu wraz z aplikacjami. Obraz systemu służyć ma do automatycznego upowszechnienia systemu operacyjnego inicjowanego i wykonywanego w całości poprzez sieć komputerową; </w:t>
            </w:r>
          </w:p>
          <w:p w14:paraId="5AF7D2DF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37) Rozwiązanie ma umożliwiające wdrożenie nowego obrazu poprzez zdalną instalację; </w:t>
            </w:r>
          </w:p>
          <w:p w14:paraId="7061A062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38) Transakcyjny system plików pozwalający na stosowanie przydziałów (ang.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quota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) na dysku dla użytkowników oraz zapewniający większą niezawodność i pozwalający tworzyć kopie zapasowe; </w:t>
            </w:r>
          </w:p>
          <w:p w14:paraId="6C52B49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39) Zarządzanie kontami użytkowników sieci oraz urządzeniami sieciowymi tj. drukarki, modemy, woluminy dyskowe, usługi katalogowe; </w:t>
            </w:r>
          </w:p>
          <w:p w14:paraId="3BE7727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40) Udostępnianie modemu; </w:t>
            </w:r>
          </w:p>
          <w:p w14:paraId="67BB60E3" w14:textId="7594C92D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41) Oprogramowanie dla tworzenia kopii zapasowych (Backup); automatyczne wykonywanie kopii plików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z możliwością automatycznego przywrócenia wersji wcześniejszej; </w:t>
            </w:r>
          </w:p>
          <w:p w14:paraId="1A80DED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42) Możliwość przywracania obrazu plików systemowych do uprzednio zapisanej postaci; </w:t>
            </w:r>
          </w:p>
          <w:p w14:paraId="5CF10FE1" w14:textId="7F1DBC62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43) Identyfikacja sieci komputerowych, do których jest podłączony system operacyjny, zapamiętywanie ustawień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i przypisywanie do min. 3 kategorii bezpieczeństwa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(z predefiniowanymi odpowiednio do kategorii ustawieniami zapory sieciowej, udostępniania plików itp.); </w:t>
            </w:r>
          </w:p>
          <w:p w14:paraId="26FB12A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44) Możliwość blokowania lub dopuszczania dowolnych urządzeń peryferyjnych za pomocą polityk grupowych (np. przy użyciu numerów identyfikacyjnych sprzętu); </w:t>
            </w:r>
          </w:p>
          <w:p w14:paraId="56AED89C" w14:textId="42F2668C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45) Wbudowany mechanizm wirtualizacji typu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hypervisor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, umożliwiający, zgodnie z uprawnieniami licencyjnymi, uruchomienie do 4 maszyn wirtualnych; </w:t>
            </w:r>
          </w:p>
          <w:p w14:paraId="26CD046F" w14:textId="32D10938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 xml:space="preserve">46) Mechanizm szyfrowania dysków wewnętrznych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i zewnętrznych z możliwością szyfrowania ograniczonego do danych użytkownika; </w:t>
            </w:r>
          </w:p>
          <w:p w14:paraId="222FD7BD" w14:textId="1BAC3D26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47) Wbudowane w system narzędzie do szyfrowania partycji systemowych komputera, z możliwością przechowywania certyfikatów w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mikrochipie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TPM (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Trusted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Platform Module) </w:t>
            </w:r>
            <w:r w:rsidR="00C81F22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w wersji min. 1.2 lub na kluczach pamięci przenośnej USB; </w:t>
            </w:r>
          </w:p>
          <w:p w14:paraId="20743718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48) Wbudowane w system narzędzie do szyfrowania dysków przenośnych, z możliwością centralnego zarządzania poprzez polityki grupowe, pozwalające na wymuszenie szyfrowania dysków przenośnych;</w:t>
            </w:r>
          </w:p>
        </w:tc>
      </w:tr>
      <w:tr w:rsidR="00E21108" w:rsidRPr="00280B26" w14:paraId="6C6EF063" w14:textId="77777777" w:rsidTr="00E21108">
        <w:tc>
          <w:tcPr>
            <w:tcW w:w="2263" w:type="dxa"/>
          </w:tcPr>
          <w:p w14:paraId="2C2D9A52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>Zasilacz</w:t>
            </w:r>
          </w:p>
        </w:tc>
        <w:tc>
          <w:tcPr>
            <w:tcW w:w="6367" w:type="dxa"/>
          </w:tcPr>
          <w:p w14:paraId="6C8604B1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Max. 65W</w:t>
            </w:r>
          </w:p>
        </w:tc>
      </w:tr>
      <w:tr w:rsidR="00E21108" w:rsidRPr="00280B26" w14:paraId="6F247CB0" w14:textId="77777777" w:rsidTr="00E21108">
        <w:tc>
          <w:tcPr>
            <w:tcW w:w="2263" w:type="dxa"/>
          </w:tcPr>
          <w:p w14:paraId="7708E9FE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Klawiatura i mysz</w:t>
            </w:r>
          </w:p>
        </w:tc>
        <w:tc>
          <w:tcPr>
            <w:tcW w:w="6367" w:type="dxa"/>
          </w:tcPr>
          <w:p w14:paraId="2C05A1FF" w14:textId="66EFCCFE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układ polski programisty</w:t>
            </w:r>
            <w:r w:rsidR="00F937A5">
              <w:rPr>
                <w:rFonts w:cstheme="minorHAnsi"/>
                <w:sz w:val="24"/>
                <w:szCs w:val="24"/>
              </w:rPr>
              <w:t>, mysz bezprzewodowa</w:t>
            </w:r>
          </w:p>
        </w:tc>
      </w:tr>
      <w:tr w:rsidR="00E21108" w:rsidRPr="00280B26" w14:paraId="0138E14F" w14:textId="77777777" w:rsidTr="00E21108">
        <w:tc>
          <w:tcPr>
            <w:tcW w:w="2263" w:type="dxa"/>
          </w:tcPr>
          <w:p w14:paraId="65D06FF6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Sterowniki</w:t>
            </w:r>
          </w:p>
        </w:tc>
        <w:tc>
          <w:tcPr>
            <w:tcW w:w="6367" w:type="dxa"/>
          </w:tcPr>
          <w:p w14:paraId="08640C4F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Zapewnienie na dedykowanej stronie internetowej producenta dostępu do najnowszych sterowników i uaktualnień, realizowane poprzez podanie numeru seryjnego/modelu urządzenia, link strony www</w:t>
            </w:r>
          </w:p>
        </w:tc>
      </w:tr>
      <w:tr w:rsidR="00E21108" w:rsidRPr="00280B26" w14:paraId="4CD390D6" w14:textId="77777777" w:rsidTr="00E21108">
        <w:tc>
          <w:tcPr>
            <w:tcW w:w="2263" w:type="dxa"/>
          </w:tcPr>
          <w:p w14:paraId="7E28466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Gwarancja</w:t>
            </w:r>
          </w:p>
        </w:tc>
        <w:tc>
          <w:tcPr>
            <w:tcW w:w="6367" w:type="dxa"/>
          </w:tcPr>
          <w:p w14:paraId="6A229C50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Minimum 36 miesięcy, serwis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Door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>-to-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Door</w:t>
            </w:r>
            <w:proofErr w:type="spellEnd"/>
          </w:p>
        </w:tc>
      </w:tr>
    </w:tbl>
    <w:p w14:paraId="6B685188" w14:textId="77777777" w:rsidR="00E21108" w:rsidRDefault="00E21108" w:rsidP="00E21108">
      <w:pPr>
        <w:rPr>
          <w:rFonts w:cstheme="minorHAnsi"/>
          <w:sz w:val="24"/>
          <w:szCs w:val="24"/>
        </w:rPr>
      </w:pPr>
    </w:p>
    <w:p w14:paraId="185B6883" w14:textId="77777777" w:rsidR="000A629A" w:rsidRPr="00280B26" w:rsidRDefault="000A629A" w:rsidP="00E21108">
      <w:pPr>
        <w:rPr>
          <w:rFonts w:cstheme="minorHAnsi"/>
          <w:sz w:val="24"/>
          <w:szCs w:val="24"/>
        </w:rPr>
      </w:pPr>
    </w:p>
    <w:p w14:paraId="1C0CCEE9" w14:textId="212AABD0" w:rsidR="00E21108" w:rsidRPr="00E21108" w:rsidRDefault="00E21108" w:rsidP="0002737F">
      <w:pPr>
        <w:pStyle w:val="Akapitzlist"/>
        <w:numPr>
          <w:ilvl w:val="0"/>
          <w:numId w:val="22"/>
        </w:numPr>
        <w:rPr>
          <w:rFonts w:cstheme="minorHAnsi"/>
          <w:b/>
          <w:sz w:val="24"/>
          <w:szCs w:val="24"/>
        </w:rPr>
      </w:pPr>
      <w:r w:rsidRPr="00E21108">
        <w:rPr>
          <w:rFonts w:cstheme="minorHAnsi"/>
          <w:b/>
          <w:sz w:val="24"/>
          <w:szCs w:val="24"/>
        </w:rPr>
        <w:t>Laptop</w:t>
      </w:r>
      <w:r w:rsidR="002D5F96">
        <w:rPr>
          <w:rFonts w:cstheme="minorHAnsi"/>
          <w:b/>
          <w:sz w:val="24"/>
          <w:szCs w:val="24"/>
        </w:rPr>
        <w:t xml:space="preserve"> typ</w:t>
      </w:r>
      <w:r w:rsidRPr="00E21108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2 - 7</w:t>
      </w:r>
      <w:r w:rsidRPr="00E21108">
        <w:rPr>
          <w:rFonts w:cstheme="minorHAnsi"/>
          <w:b/>
          <w:sz w:val="24"/>
          <w:szCs w:val="24"/>
        </w:rPr>
        <w:t xml:space="preserve">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367"/>
      </w:tblGrid>
      <w:tr w:rsidR="00E21108" w:rsidRPr="00280B26" w14:paraId="79E2CF58" w14:textId="77777777" w:rsidTr="00E21108">
        <w:tc>
          <w:tcPr>
            <w:tcW w:w="2263" w:type="dxa"/>
          </w:tcPr>
          <w:p w14:paraId="326A87E7" w14:textId="77777777" w:rsidR="00E21108" w:rsidRPr="00280B26" w:rsidRDefault="00E21108" w:rsidP="00E21108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280B26">
              <w:rPr>
                <w:rFonts w:cstheme="minorHAnsi"/>
                <w:b/>
                <w:bCs/>
                <w:sz w:val="24"/>
                <w:szCs w:val="24"/>
              </w:rPr>
              <w:t>Podzespół</w:t>
            </w:r>
          </w:p>
        </w:tc>
        <w:tc>
          <w:tcPr>
            <w:tcW w:w="6367" w:type="dxa"/>
          </w:tcPr>
          <w:p w14:paraId="3BEC78CB" w14:textId="77777777" w:rsidR="00E21108" w:rsidRPr="00280B26" w:rsidRDefault="00E21108" w:rsidP="00E21108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280B26">
              <w:rPr>
                <w:rFonts w:cstheme="minorHAnsi"/>
                <w:b/>
                <w:bCs/>
                <w:sz w:val="24"/>
                <w:szCs w:val="24"/>
              </w:rPr>
              <w:t>Minimalne parametry</w:t>
            </w:r>
          </w:p>
        </w:tc>
      </w:tr>
      <w:tr w:rsidR="00E21108" w:rsidRPr="00280B26" w14:paraId="2CB73901" w14:textId="77777777" w:rsidTr="00E21108">
        <w:tc>
          <w:tcPr>
            <w:tcW w:w="2263" w:type="dxa"/>
          </w:tcPr>
          <w:p w14:paraId="0D396DBD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Typ komputera</w:t>
            </w:r>
          </w:p>
        </w:tc>
        <w:tc>
          <w:tcPr>
            <w:tcW w:w="6367" w:type="dxa"/>
          </w:tcPr>
          <w:p w14:paraId="6F33AE6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Komputer przenośny</w:t>
            </w:r>
          </w:p>
        </w:tc>
      </w:tr>
      <w:tr w:rsidR="00E21108" w:rsidRPr="00280B26" w14:paraId="75125A7A" w14:textId="77777777" w:rsidTr="00E21108">
        <w:tc>
          <w:tcPr>
            <w:tcW w:w="2263" w:type="dxa"/>
          </w:tcPr>
          <w:p w14:paraId="0C12B83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Ekran</w:t>
            </w:r>
          </w:p>
        </w:tc>
        <w:tc>
          <w:tcPr>
            <w:tcW w:w="6367" w:type="dxa"/>
          </w:tcPr>
          <w:p w14:paraId="4531586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1) Typ ekranu: panoramiczny (16:9), matryca min. 1</w:t>
            </w:r>
            <w:r>
              <w:rPr>
                <w:rFonts w:cstheme="minorHAnsi"/>
                <w:sz w:val="24"/>
                <w:szCs w:val="24"/>
              </w:rPr>
              <w:t>5,6</w:t>
            </w:r>
            <w:r w:rsidRPr="00280B26">
              <w:rPr>
                <w:rFonts w:cstheme="minorHAnsi"/>
                <w:sz w:val="24"/>
                <w:szCs w:val="24"/>
              </w:rPr>
              <w:t xml:space="preserve">”; </w:t>
            </w:r>
          </w:p>
          <w:p w14:paraId="1118C255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2) Podświetlenie LED; </w:t>
            </w:r>
          </w:p>
          <w:p w14:paraId="7DE3EDB9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3) Jasność minimalna: 250 cd/m2 (nit); </w:t>
            </w:r>
          </w:p>
          <w:p w14:paraId="2C23D0E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4) Rozdzielczość nie mniej niż FHD: 1920x1080; </w:t>
            </w:r>
          </w:p>
        </w:tc>
      </w:tr>
      <w:tr w:rsidR="00E21108" w:rsidRPr="00280B26" w14:paraId="6B9C91FB" w14:textId="77777777" w:rsidTr="00E21108">
        <w:tc>
          <w:tcPr>
            <w:tcW w:w="2263" w:type="dxa"/>
          </w:tcPr>
          <w:p w14:paraId="5C25E05F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Procesor</w:t>
            </w:r>
          </w:p>
        </w:tc>
        <w:tc>
          <w:tcPr>
            <w:tcW w:w="6367" w:type="dxa"/>
          </w:tcPr>
          <w:p w14:paraId="341D85A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Wydajność zaoferowanego procesora minimum </w:t>
            </w:r>
            <w:r w:rsidRPr="00280B26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 w:rsidRPr="00280B26">
              <w:rPr>
                <w:rFonts w:cstheme="minorHAnsi"/>
                <w:b/>
                <w:bCs/>
                <w:sz w:val="24"/>
                <w:szCs w:val="24"/>
              </w:rPr>
              <w:t>000</w:t>
            </w:r>
            <w:r w:rsidRPr="00280B26">
              <w:rPr>
                <w:rFonts w:cstheme="minorHAnsi"/>
                <w:sz w:val="24"/>
                <w:szCs w:val="24"/>
              </w:rPr>
              <w:t xml:space="preserve"> pkt na podstawie informacji uzyskanych w teście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CPU Performance. Test w kolumnie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CPU Mark według wyników testów procesorów opublikowanych na stronie: http://www.cpubenchmark.net/cpu_list.php.</w:t>
            </w:r>
          </w:p>
        </w:tc>
      </w:tr>
      <w:tr w:rsidR="00E21108" w:rsidRPr="00280B26" w14:paraId="376EA365" w14:textId="77777777" w:rsidTr="00E21108">
        <w:tc>
          <w:tcPr>
            <w:tcW w:w="2263" w:type="dxa"/>
          </w:tcPr>
          <w:p w14:paraId="70994D3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Pamięć RAM</w:t>
            </w:r>
          </w:p>
        </w:tc>
        <w:tc>
          <w:tcPr>
            <w:tcW w:w="6367" w:type="dxa"/>
          </w:tcPr>
          <w:p w14:paraId="4434C4C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Minimum 16GB DDR</w:t>
            </w:r>
            <w:r>
              <w:rPr>
                <w:rFonts w:cstheme="minorHAnsi"/>
                <w:sz w:val="24"/>
                <w:szCs w:val="24"/>
              </w:rPr>
              <w:t>5</w:t>
            </w:r>
          </w:p>
        </w:tc>
      </w:tr>
      <w:tr w:rsidR="00E21108" w:rsidRPr="00642617" w14:paraId="294B9CAD" w14:textId="77777777" w:rsidTr="00E21108">
        <w:tc>
          <w:tcPr>
            <w:tcW w:w="2263" w:type="dxa"/>
          </w:tcPr>
          <w:p w14:paraId="2A7F3900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Dysk twardy</w:t>
            </w:r>
          </w:p>
        </w:tc>
        <w:tc>
          <w:tcPr>
            <w:tcW w:w="6367" w:type="dxa"/>
          </w:tcPr>
          <w:p w14:paraId="6DBA90A3" w14:textId="77777777" w:rsidR="00E21108" w:rsidRPr="00642617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642617">
              <w:rPr>
                <w:rFonts w:cstheme="minorHAnsi"/>
                <w:sz w:val="24"/>
                <w:szCs w:val="24"/>
              </w:rPr>
              <w:t xml:space="preserve">Minimum 512 GB SSD M.2 2230 </w:t>
            </w:r>
            <w:proofErr w:type="spellStart"/>
            <w:r w:rsidRPr="00642617">
              <w:rPr>
                <w:rFonts w:cstheme="minorHAnsi"/>
                <w:sz w:val="24"/>
                <w:szCs w:val="24"/>
              </w:rPr>
              <w:t>PCIe</w:t>
            </w:r>
            <w:proofErr w:type="spellEnd"/>
            <w:r w:rsidRPr="00642617">
              <w:rPr>
                <w:rFonts w:cstheme="minorHAnsi"/>
                <w:sz w:val="24"/>
                <w:szCs w:val="24"/>
              </w:rPr>
              <w:t xml:space="preserve"> 4.0</w:t>
            </w:r>
          </w:p>
        </w:tc>
      </w:tr>
      <w:tr w:rsidR="00E21108" w:rsidRPr="00280B26" w14:paraId="2F1C71DD" w14:textId="77777777" w:rsidTr="00E21108">
        <w:tc>
          <w:tcPr>
            <w:tcW w:w="2263" w:type="dxa"/>
          </w:tcPr>
          <w:p w14:paraId="54C65C35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>Karta graficzna</w:t>
            </w:r>
          </w:p>
        </w:tc>
        <w:tc>
          <w:tcPr>
            <w:tcW w:w="6367" w:type="dxa"/>
          </w:tcPr>
          <w:p w14:paraId="58CC4268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Zintegrowana lub na złączu PCI-E x 16 (lub lepszym)</w:t>
            </w:r>
          </w:p>
        </w:tc>
      </w:tr>
      <w:tr w:rsidR="00E21108" w:rsidRPr="00280B26" w14:paraId="553C69F7" w14:textId="77777777" w:rsidTr="00E21108">
        <w:tc>
          <w:tcPr>
            <w:tcW w:w="2263" w:type="dxa"/>
          </w:tcPr>
          <w:p w14:paraId="7148FC3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Zewnętrzne złącza</w:t>
            </w:r>
          </w:p>
        </w:tc>
        <w:tc>
          <w:tcPr>
            <w:tcW w:w="6367" w:type="dxa"/>
          </w:tcPr>
          <w:p w14:paraId="18005DB0" w14:textId="77777777" w:rsidR="00E21108" w:rsidRPr="00280B26" w:rsidRDefault="00E21108" w:rsidP="0002737F">
            <w:pPr>
              <w:pStyle w:val="Akapitzlist"/>
              <w:numPr>
                <w:ilvl w:val="0"/>
                <w:numId w:val="37"/>
              </w:numPr>
              <w:spacing w:before="120" w:after="120"/>
              <w:rPr>
                <w:rFonts w:cstheme="minorHAnsi"/>
                <w:sz w:val="24"/>
                <w:szCs w:val="24"/>
                <w:lang w:val="en-US"/>
              </w:rPr>
            </w:pPr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Min. </w:t>
            </w: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 x USB </w:t>
            </w:r>
            <w:proofErr w:type="spellStart"/>
            <w:r w:rsidRPr="00280B26">
              <w:rPr>
                <w:rFonts w:cstheme="minorHAnsi"/>
                <w:sz w:val="24"/>
                <w:szCs w:val="24"/>
                <w:lang w:val="en-US"/>
              </w:rPr>
              <w:t>typ</w:t>
            </w:r>
            <w:proofErr w:type="spellEnd"/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 A 3.2</w:t>
            </w:r>
          </w:p>
          <w:p w14:paraId="6116FA15" w14:textId="77777777" w:rsidR="00E21108" w:rsidRDefault="00E21108" w:rsidP="0002737F">
            <w:pPr>
              <w:pStyle w:val="Akapitzlist"/>
              <w:numPr>
                <w:ilvl w:val="0"/>
                <w:numId w:val="37"/>
              </w:numPr>
              <w:spacing w:before="120" w:after="120"/>
              <w:rPr>
                <w:rFonts w:cstheme="minorHAnsi"/>
                <w:sz w:val="24"/>
                <w:szCs w:val="24"/>
                <w:lang w:val="en-US"/>
              </w:rPr>
            </w:pPr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Min. 1x USB </w:t>
            </w:r>
            <w:proofErr w:type="spellStart"/>
            <w:r w:rsidRPr="00280B26">
              <w:rPr>
                <w:rFonts w:cstheme="minorHAnsi"/>
                <w:sz w:val="24"/>
                <w:szCs w:val="24"/>
                <w:lang w:val="en-US"/>
              </w:rPr>
              <w:t>typ</w:t>
            </w:r>
            <w:proofErr w:type="spellEnd"/>
            <w:r w:rsidRPr="00280B26">
              <w:rPr>
                <w:rFonts w:cstheme="minorHAnsi"/>
                <w:sz w:val="24"/>
                <w:szCs w:val="24"/>
                <w:lang w:val="en-US"/>
              </w:rPr>
              <w:t xml:space="preserve"> C 3.2</w:t>
            </w:r>
          </w:p>
          <w:p w14:paraId="4984ECF7" w14:textId="77777777" w:rsidR="00E21108" w:rsidRPr="00280B26" w:rsidRDefault="00E21108" w:rsidP="0002737F">
            <w:pPr>
              <w:pStyle w:val="Akapitzlist"/>
              <w:numPr>
                <w:ilvl w:val="0"/>
                <w:numId w:val="37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port HDMI lub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DisplayPort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0B83AACE" w14:textId="77777777" w:rsidR="00E21108" w:rsidRPr="00280B26" w:rsidRDefault="00E21108" w:rsidP="0002737F">
            <w:pPr>
              <w:pStyle w:val="Akapitzlist"/>
              <w:numPr>
                <w:ilvl w:val="0"/>
                <w:numId w:val="37"/>
              </w:num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port RJ45.</w:t>
            </w:r>
          </w:p>
        </w:tc>
      </w:tr>
      <w:tr w:rsidR="00E21108" w:rsidRPr="00280B26" w14:paraId="64F77CF7" w14:textId="77777777" w:rsidTr="00E21108">
        <w:tc>
          <w:tcPr>
            <w:tcW w:w="2263" w:type="dxa"/>
          </w:tcPr>
          <w:p w14:paraId="09BA0D5D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System operacyjny</w:t>
            </w:r>
          </w:p>
        </w:tc>
        <w:tc>
          <w:tcPr>
            <w:tcW w:w="6367" w:type="dxa"/>
          </w:tcPr>
          <w:p w14:paraId="194FEBC4" w14:textId="05C521CA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Zainstalowany system operacyjny co najmniej Windows 11 Professional  64-bitowy w polskiej wersji językowej lub równoważny. </w:t>
            </w:r>
          </w:p>
          <w:p w14:paraId="6DF24B07" w14:textId="0C10FB56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Klucz licencyjny systemu musi być zapisany trwale w BIOS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i umożliwiać jego instalację bez potrzeby ręcznego wpisywania klucza licencyjnego. </w:t>
            </w:r>
          </w:p>
          <w:p w14:paraId="2A99FEE6" w14:textId="59E8D0DA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Zamawiający nie dopuszcza zaoferowania systemu operacyjnego pochodzącego z rynku wtórnego,</w:t>
            </w:r>
            <w:r w:rsidR="000A629A">
              <w:rPr>
                <w:rFonts w:cstheme="minorHAnsi"/>
                <w:sz w:val="24"/>
                <w:szCs w:val="24"/>
              </w:rPr>
              <w:t xml:space="preserve"> </w:t>
            </w:r>
            <w:r w:rsidRPr="00280B26">
              <w:rPr>
                <w:rFonts w:cstheme="minorHAnsi"/>
                <w:sz w:val="24"/>
                <w:szCs w:val="24"/>
              </w:rPr>
              <w:t xml:space="preserve">reaktywowanego systemu. </w:t>
            </w:r>
          </w:p>
          <w:p w14:paraId="21C1BFEB" w14:textId="53A10FA1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System równoważny musi spełniać następujące wymagania poprzez wbudowane mechanizmy, bez użycia dodatkowych aplikacji: </w:t>
            </w:r>
          </w:p>
          <w:p w14:paraId="20EC6321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1) Dostępne dwa rodzaje graficznego interfejsu użytkownika: </w:t>
            </w:r>
          </w:p>
          <w:p w14:paraId="27A3AAC7" w14:textId="64E1793D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a) Klasyczny, umożliwiający obsługę przy pomocy klawiatury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i myszy, </w:t>
            </w:r>
          </w:p>
          <w:p w14:paraId="4CDB5A3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b) Dotykowy umożliwiający sterowanie dotykiem na urządzeniach typu tablet lub monitorach dotykowych, </w:t>
            </w:r>
          </w:p>
          <w:p w14:paraId="6EA118A6" w14:textId="38F50CA0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2) Interfejsy użytkownika dostępne w wielu językach do wyboru – w tym polskim i angielskim; </w:t>
            </w:r>
          </w:p>
          <w:p w14:paraId="4AE91E74" w14:textId="2BF22C72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3) Zlokalizowane w języku polskim, co najmniej następujące elementy: menu, odtwarzacz multimediów, pomoc, komunikaty systemowe; </w:t>
            </w:r>
          </w:p>
          <w:p w14:paraId="6C421D1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4) Wbudowany system pomocy w języku polskim; </w:t>
            </w:r>
          </w:p>
          <w:p w14:paraId="3F63944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5) Graficzne środowisko instalacji i konfiguracji dostępne w języku polskim; </w:t>
            </w:r>
          </w:p>
          <w:p w14:paraId="0D878032" w14:textId="049FCE7C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6) Funkcje związane z obsługą komputerów typu tablet, z wbudowanym modułem „uczenia się” pisma użytkownika – obsługa języka polskiego; </w:t>
            </w:r>
          </w:p>
          <w:p w14:paraId="1C7911AA" w14:textId="01C11FF3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7) Funkcjonalność rozpoznawania mowy, pozwalającą na sterowanie komputerem głosowo, wraz z modułem „uczenia się” głosu użytkownika; </w:t>
            </w:r>
          </w:p>
          <w:p w14:paraId="485FC82F" w14:textId="6768986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8) Możliwość dokonywania bezpłatnych aktualizacji i poprawek w ramach wersji systemu operacyjnego poprzez Internet, mechanizmem udostępnianym przez producenta </w:t>
            </w:r>
            <w:r w:rsidRPr="00280B26">
              <w:rPr>
                <w:rFonts w:cstheme="minorHAnsi"/>
                <w:sz w:val="24"/>
                <w:szCs w:val="24"/>
              </w:rPr>
              <w:lastRenderedPageBreak/>
              <w:t xml:space="preserve">systemu z możliwością wyboru instalowanych poprawek oraz mechanizmem sprawdzającym, które z poprawek są potrzebne; </w:t>
            </w:r>
          </w:p>
          <w:p w14:paraId="2840119F" w14:textId="32AB92CB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9) Możliwość dokonywania aktualizacji i poprawek systemu poprzez mechanizm zarządzany przez administratora systemu Zamawiającego; </w:t>
            </w:r>
          </w:p>
          <w:p w14:paraId="7A0B70A6" w14:textId="7B2B3462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10) Dostępność bezpłatnych biuletynów bezpieczeństwa związanych z działaniem systemu operacyjnego; </w:t>
            </w:r>
          </w:p>
          <w:p w14:paraId="6E17BAB2" w14:textId="75A9A169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11) Wbudowana zapora internetowa (firewall) dla ochrony połączeń internetowych; zintegrowana z systemem konsola do zarządzania ustawieniami zapory i regułami IP v4 i v6;   </w:t>
            </w:r>
          </w:p>
          <w:p w14:paraId="14387D3F" w14:textId="2166E121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12) Wbudowane mechanizmy ochrony antywirusowej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i </w:t>
            </w:r>
            <w:r w:rsidR="000A629A">
              <w:rPr>
                <w:rFonts w:cstheme="minorHAnsi"/>
                <w:sz w:val="24"/>
                <w:szCs w:val="24"/>
              </w:rPr>
              <w:t>p</w:t>
            </w:r>
            <w:r w:rsidRPr="00280B26">
              <w:rPr>
                <w:rFonts w:cstheme="minorHAnsi"/>
                <w:sz w:val="24"/>
                <w:szCs w:val="24"/>
              </w:rPr>
              <w:t xml:space="preserve">rzeciw złośliwemu oprogramowaniu z zapewnionymi bezpłatnymi aktualizacjami; </w:t>
            </w:r>
          </w:p>
          <w:p w14:paraId="15BEBC54" w14:textId="02D76EAE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13) Wsparcie dla większości powszechnie używanych urządzeń peryferyjnych (drukarek, urządzeń sieciowych, standardów USB,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Plug&amp;Play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, Wi-Fi); </w:t>
            </w:r>
          </w:p>
          <w:p w14:paraId="514B946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14) Funkcjonalność automatycznej zmiany domyślnej drukarki w zależności od sieci, do której podłączony jest komputer; </w:t>
            </w:r>
          </w:p>
          <w:p w14:paraId="3CED054E" w14:textId="09052C4C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15) Możliwość zarządzania stacją roboczą poprzez polityki grupowe – przez politykę rozumiemy zestaw reguł definiujących lub ograniczających</w:t>
            </w:r>
            <w:r w:rsidR="000A629A">
              <w:rPr>
                <w:rFonts w:cstheme="minorHAnsi"/>
                <w:sz w:val="24"/>
                <w:szCs w:val="24"/>
              </w:rPr>
              <w:t xml:space="preserve"> </w:t>
            </w:r>
            <w:r w:rsidRPr="00280B26">
              <w:rPr>
                <w:rFonts w:cstheme="minorHAnsi"/>
                <w:sz w:val="24"/>
                <w:szCs w:val="24"/>
              </w:rPr>
              <w:t xml:space="preserve">funkcjonalność systemu lub aplikacji; </w:t>
            </w:r>
          </w:p>
          <w:p w14:paraId="22BCDC1F" w14:textId="2681176F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16) Rozbudowane, definiowalne polityki bezpieczeństwa – polityki dla systemu operacyjnego i dla wskazanych aplikacji; </w:t>
            </w:r>
          </w:p>
          <w:p w14:paraId="2B17F94E" w14:textId="42FDF105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17) Możliwość zdalnej automatycznej instalacji, konfiguracji,</w:t>
            </w:r>
            <w:r w:rsidR="000A629A">
              <w:rPr>
                <w:rFonts w:cstheme="minorHAnsi"/>
                <w:sz w:val="24"/>
                <w:szCs w:val="24"/>
              </w:rPr>
              <w:t xml:space="preserve"> </w:t>
            </w:r>
            <w:r w:rsidRPr="00280B26">
              <w:rPr>
                <w:rFonts w:cstheme="minorHAnsi"/>
                <w:sz w:val="24"/>
                <w:szCs w:val="24"/>
              </w:rPr>
              <w:t xml:space="preserve">administrowania oraz aktualizowania systemu, zgodnie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z określonymi uprawnieniami poprzez polityki grupowe;    </w:t>
            </w:r>
          </w:p>
          <w:p w14:paraId="643E7441" w14:textId="23142E4D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18) Zabezpieczony hasłem hierarchiczny dostęp do systemu, konta i profile użytkowników zarządzane zdalnie; praca systemu w trybie ochrony kont użytkowników; </w:t>
            </w:r>
          </w:p>
          <w:p w14:paraId="4AFED24E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19) Mechanizm pozwalający użytkownikowi zarejestrowanego w systemie przedsiębiorstwa/ instytucji urządzenia na uprawniony dostęp do zasobów tego systemu; </w:t>
            </w:r>
          </w:p>
          <w:p w14:paraId="45D79BF2" w14:textId="50A53190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20)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lokalnych; </w:t>
            </w:r>
          </w:p>
          <w:p w14:paraId="7B8665D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 xml:space="preserve"> 21) Zintegrowany z systemem operacyjnym moduł synchronizacji komputera z urządzeniami zewnętrznymi; </w:t>
            </w:r>
          </w:p>
          <w:p w14:paraId="6DFE85AE" w14:textId="77777777" w:rsidR="00E21108" w:rsidRPr="00642617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  <w:lang w:val="en-US"/>
              </w:rPr>
            </w:pPr>
            <w:r w:rsidRPr="00642617">
              <w:rPr>
                <w:rFonts w:cstheme="minorHAnsi"/>
                <w:sz w:val="24"/>
                <w:szCs w:val="24"/>
                <w:lang w:val="en-US"/>
              </w:rPr>
              <w:t xml:space="preserve">22) </w:t>
            </w:r>
            <w:proofErr w:type="spellStart"/>
            <w:r w:rsidRPr="00642617">
              <w:rPr>
                <w:rFonts w:cstheme="minorHAnsi"/>
                <w:sz w:val="24"/>
                <w:szCs w:val="24"/>
                <w:lang w:val="en-US"/>
              </w:rPr>
              <w:t>Obsługa</w:t>
            </w:r>
            <w:proofErr w:type="spellEnd"/>
            <w:r w:rsidRPr="0064261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2617">
              <w:rPr>
                <w:rFonts w:cstheme="minorHAnsi"/>
                <w:sz w:val="24"/>
                <w:szCs w:val="24"/>
                <w:lang w:val="en-US"/>
              </w:rPr>
              <w:t>standardu</w:t>
            </w:r>
            <w:proofErr w:type="spellEnd"/>
            <w:r w:rsidRPr="00642617">
              <w:rPr>
                <w:rFonts w:cstheme="minorHAnsi"/>
                <w:sz w:val="24"/>
                <w:szCs w:val="24"/>
                <w:lang w:val="en-US"/>
              </w:rPr>
              <w:t xml:space="preserve"> NFC (near field communication); </w:t>
            </w:r>
          </w:p>
          <w:p w14:paraId="585B5F9E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23) Możliwość przystosowania stanowiska dla osób niepełnosprawnych (np. słabo widzących); </w:t>
            </w:r>
          </w:p>
          <w:p w14:paraId="1A370CF9" w14:textId="6C6B457D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24) Wsparcie dla IPSEC oparte na politykach – wdrażanie IPSEC oparte na zestawach reguł definiujących ustawienia zarządzanych w sposób centralny; </w:t>
            </w:r>
          </w:p>
          <w:p w14:paraId="4CF95E95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25) Automatyczne występowanie i używanie (wystawianie) certyfikatów PKI X.509; </w:t>
            </w:r>
          </w:p>
          <w:p w14:paraId="3395A52E" w14:textId="4C67BE8B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26) Mechanizmy logowania do domeny w oparciu o: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a) Login i hasło,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>b) Karty z certyfikatami (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smartcard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),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c) Wirtualne karty (logowanie w oparciu o certyfikat chroniony poprzez moduł TPM), </w:t>
            </w:r>
          </w:p>
          <w:p w14:paraId="0EEE94F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27) Mechanizmy wieloelementowego uwierzytelniania; </w:t>
            </w:r>
          </w:p>
          <w:p w14:paraId="71D513CD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28) Wsparcie dla uwierzytelniania na bazie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Kerberos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v. 5; </w:t>
            </w:r>
          </w:p>
          <w:p w14:paraId="1665A466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29) Wsparcie do uwierzytelnienia urządzenia na bazie certyfikatu; </w:t>
            </w:r>
          </w:p>
          <w:p w14:paraId="54609985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30) Wsparcie dla algorytmów Suite B (RFC 4869); </w:t>
            </w:r>
          </w:p>
          <w:p w14:paraId="18EE7390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31) Wsparcie wbudowanej zapory ogniowej dla Internet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Key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Exchange v. 2 (IKEv2) dla warstwy transportowej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IPsec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0ED4128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32) Wbudowane narzędzia służące do administracji, do wykonywania kopii zapasowych polityk i ich odtwarzania oraz generowania raportów z ustawień polityk; </w:t>
            </w:r>
          </w:p>
          <w:p w14:paraId="0DB5FA03" w14:textId="4305BCBA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33) Wsparcie dla środowisk Java i .NET Framework 4.x – możliwość uruchomienia aplikacji działających we wskazanych środowiskach; </w:t>
            </w:r>
          </w:p>
          <w:p w14:paraId="1944FFC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34) Wsparcie dla JScript i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VBScript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– możliwość uruchamiania interpretera poleceń; </w:t>
            </w:r>
          </w:p>
          <w:p w14:paraId="071497F0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35) Zdalna pomoc i współdzielenie aplikacji – możliwość zdalnego przejęcia sesji zalogowanego użytkownika celem rozwiązania problemu z komputerem; </w:t>
            </w:r>
          </w:p>
          <w:p w14:paraId="3C15793A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36) Rozwiązanie służące do automatycznego zbudowania obrazu systemu wraz z aplikacjami. Obraz systemu służyć ma do automatycznego upowszechnienia systemu operacyjnego inicjowanego i wykonywanego w całości poprzez sieć komputerową; </w:t>
            </w:r>
          </w:p>
          <w:p w14:paraId="1ED871E6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 xml:space="preserve">37) Rozwiązanie ma umożliwiające wdrożenie nowego obrazu poprzez zdalną instalację; </w:t>
            </w:r>
          </w:p>
          <w:p w14:paraId="7096577F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38) Transakcyjny system plików pozwalający na stosowanie przydziałów (ang.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quota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) na dysku dla użytkowników oraz zapewniający większą niezawodność i pozwalający tworzyć kopie zapasowe; </w:t>
            </w:r>
          </w:p>
          <w:p w14:paraId="52A7A64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39) Zarządzanie kontami użytkowników sieci oraz urządzeniami sieciowymi tj. drukarki, modemy, woluminy dyskowe, usługi katalogowe; </w:t>
            </w:r>
          </w:p>
          <w:p w14:paraId="04A22D6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40) Udostępnianie modemu; </w:t>
            </w:r>
          </w:p>
          <w:p w14:paraId="7CF16FFC" w14:textId="4E260A6E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41) Oprogramowanie dla tworzenia kopii zapasowych (Backup); automatyczne wykonywanie kopii plików z możliwością automatycznego przywrócenia wersji wcześniejszej; </w:t>
            </w:r>
          </w:p>
          <w:p w14:paraId="55621985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42) Możliwość przywracania obrazu plików systemowych do uprzednio zapisanej postaci; </w:t>
            </w:r>
          </w:p>
          <w:p w14:paraId="2F79F0A3" w14:textId="2F445625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43) Identyfikacja sieci komputerowych, do których jest podłączony system operacyjny, zapamiętywanie ustawień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i przypisywanie do min. 3 kategorii bezpieczeństwa (z predefiniowanymi odpowiednio do kategorii ustawieniami zapory sieciowej, udostępniania plików itp.); </w:t>
            </w:r>
          </w:p>
          <w:p w14:paraId="74117793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44) Możliwość blokowania lub dopuszczania dowolnych urządzeń peryferyjnych za pomocą polityk grupowych (np. przy użyciu numerów identyfikacyjnych sprzętu); </w:t>
            </w:r>
          </w:p>
          <w:p w14:paraId="1F2A902A" w14:textId="367207FE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45) Wbudowany mechanizm wirtualizacji typu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hypervisor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, umożliwiający, zgodnie z uprawnieniami licencyjnymi, uruchomienie do 4 maszyn wirtualnych; </w:t>
            </w:r>
          </w:p>
          <w:p w14:paraId="1C919984" w14:textId="4FA95C3C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46) Mechanizm szyfrowania dysków wewnętrznych i zewnętrznych z możliwością szyfrowania ograniczonego do danych użytkownika; </w:t>
            </w:r>
          </w:p>
          <w:p w14:paraId="18BB2111" w14:textId="6BA995F1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47) Wbudowane w system narzędzie do szyfrowania partycji systemowych komputera, z możliwością przechowywania certyfikatów w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mikrochipie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TPM (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Trusted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 xml:space="preserve"> Platform Module) </w:t>
            </w:r>
            <w:r w:rsidR="000A629A">
              <w:rPr>
                <w:rFonts w:cstheme="minorHAnsi"/>
                <w:sz w:val="24"/>
                <w:szCs w:val="24"/>
              </w:rPr>
              <w:br/>
            </w:r>
            <w:r w:rsidRPr="00280B26">
              <w:rPr>
                <w:rFonts w:cstheme="minorHAnsi"/>
                <w:sz w:val="24"/>
                <w:szCs w:val="24"/>
              </w:rPr>
              <w:t xml:space="preserve">w wersji min. 1.2 lub na kluczach pamięci przenośnej USB; </w:t>
            </w:r>
          </w:p>
          <w:p w14:paraId="5DF040EC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48) Wbudowane w system narzędzie do szyfrowania dysków przenośnych, z możliwością centralnego zarządzania poprzez polityki grupowe, pozwalające na wymuszenie szyfrowania dysków przenośnych;</w:t>
            </w:r>
          </w:p>
        </w:tc>
      </w:tr>
      <w:tr w:rsidR="00E21108" w:rsidRPr="00280B26" w14:paraId="040CF813" w14:textId="77777777" w:rsidTr="00E21108">
        <w:tc>
          <w:tcPr>
            <w:tcW w:w="2263" w:type="dxa"/>
          </w:tcPr>
          <w:p w14:paraId="05820AC4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>Zasilacz</w:t>
            </w:r>
          </w:p>
        </w:tc>
        <w:tc>
          <w:tcPr>
            <w:tcW w:w="6367" w:type="dxa"/>
          </w:tcPr>
          <w:p w14:paraId="68E3BE6B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Max. 65W</w:t>
            </w:r>
          </w:p>
        </w:tc>
      </w:tr>
      <w:tr w:rsidR="00E21108" w:rsidRPr="00280B26" w14:paraId="7A5A30B8" w14:textId="77777777" w:rsidTr="00E21108">
        <w:tc>
          <w:tcPr>
            <w:tcW w:w="2263" w:type="dxa"/>
          </w:tcPr>
          <w:p w14:paraId="0095A548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Klawiatura i mysz</w:t>
            </w:r>
          </w:p>
        </w:tc>
        <w:tc>
          <w:tcPr>
            <w:tcW w:w="6367" w:type="dxa"/>
          </w:tcPr>
          <w:p w14:paraId="07F26D5D" w14:textId="189815DA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układ polski programisty</w:t>
            </w:r>
            <w:r w:rsidR="00F937A5">
              <w:rPr>
                <w:rFonts w:cstheme="minorHAnsi"/>
                <w:sz w:val="24"/>
                <w:szCs w:val="24"/>
              </w:rPr>
              <w:t>, mysz bezprzewodowa</w:t>
            </w:r>
          </w:p>
        </w:tc>
      </w:tr>
      <w:tr w:rsidR="00E21108" w:rsidRPr="00280B26" w14:paraId="2B8F6FE9" w14:textId="77777777" w:rsidTr="00E21108">
        <w:tc>
          <w:tcPr>
            <w:tcW w:w="2263" w:type="dxa"/>
          </w:tcPr>
          <w:p w14:paraId="710C076D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lastRenderedPageBreak/>
              <w:t>Sterowniki</w:t>
            </w:r>
          </w:p>
        </w:tc>
        <w:tc>
          <w:tcPr>
            <w:tcW w:w="6367" w:type="dxa"/>
          </w:tcPr>
          <w:p w14:paraId="7585DD80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Zapewnienie na dedykowanej stronie internetowej producenta dostępu do najnowszych sterowników i uaktualnień, realizowane poprzez podanie numeru seryjnego/modelu urządzenia, link strony www</w:t>
            </w:r>
          </w:p>
        </w:tc>
      </w:tr>
      <w:tr w:rsidR="00E21108" w:rsidRPr="00280B26" w14:paraId="762106EA" w14:textId="77777777" w:rsidTr="00E21108">
        <w:tc>
          <w:tcPr>
            <w:tcW w:w="2263" w:type="dxa"/>
          </w:tcPr>
          <w:p w14:paraId="38C51397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>Gwarancja</w:t>
            </w:r>
          </w:p>
        </w:tc>
        <w:tc>
          <w:tcPr>
            <w:tcW w:w="6367" w:type="dxa"/>
          </w:tcPr>
          <w:p w14:paraId="7B8D4871" w14:textId="77777777" w:rsidR="00E21108" w:rsidRPr="00280B26" w:rsidRDefault="00E21108" w:rsidP="00E21108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280B26">
              <w:rPr>
                <w:rFonts w:cstheme="minorHAnsi"/>
                <w:sz w:val="24"/>
                <w:szCs w:val="24"/>
              </w:rPr>
              <w:t xml:space="preserve">Minimum 36 miesięcy, serwis 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Door</w:t>
            </w:r>
            <w:proofErr w:type="spellEnd"/>
            <w:r w:rsidRPr="00280B26">
              <w:rPr>
                <w:rFonts w:cstheme="minorHAnsi"/>
                <w:sz w:val="24"/>
                <w:szCs w:val="24"/>
              </w:rPr>
              <w:t>-to-</w:t>
            </w:r>
            <w:proofErr w:type="spellStart"/>
            <w:r w:rsidRPr="00280B26">
              <w:rPr>
                <w:rFonts w:cstheme="minorHAnsi"/>
                <w:sz w:val="24"/>
                <w:szCs w:val="24"/>
              </w:rPr>
              <w:t>Door</w:t>
            </w:r>
            <w:proofErr w:type="spellEnd"/>
          </w:p>
        </w:tc>
      </w:tr>
    </w:tbl>
    <w:p w14:paraId="6C13468D" w14:textId="77777777" w:rsidR="00E21108" w:rsidRPr="00280B26" w:rsidRDefault="00E21108" w:rsidP="00E21108">
      <w:pPr>
        <w:rPr>
          <w:rFonts w:cstheme="minorHAnsi"/>
          <w:sz w:val="24"/>
          <w:szCs w:val="24"/>
        </w:rPr>
      </w:pPr>
    </w:p>
    <w:p w14:paraId="5611DAE0" w14:textId="77777777" w:rsidR="00E21108" w:rsidRDefault="00E21108" w:rsidP="003A2CE1">
      <w:pPr>
        <w:rPr>
          <w:rFonts w:cstheme="minorHAnsi"/>
        </w:rPr>
      </w:pPr>
    </w:p>
    <w:p w14:paraId="1461786B" w14:textId="3C2325D9" w:rsidR="0067579A" w:rsidRPr="00DA42DD" w:rsidRDefault="0067579A" w:rsidP="0002737F">
      <w:pPr>
        <w:numPr>
          <w:ilvl w:val="0"/>
          <w:numId w:val="22"/>
        </w:numPr>
        <w:spacing w:before="120" w:after="120" w:line="360" w:lineRule="auto"/>
        <w:contextualSpacing/>
        <w:rPr>
          <w:rFonts w:ascii="Calibri" w:eastAsia="Calibri" w:hAnsi="Calibri" w:cs="Calibri"/>
          <w:b/>
          <w:bCs/>
          <w:kern w:val="2"/>
          <w:lang w:bidi="pl-PL"/>
          <w14:ligatures w14:val="standardContextual"/>
        </w:rPr>
      </w:pPr>
      <w:r w:rsidRPr="00DA42DD">
        <w:rPr>
          <w:rFonts w:ascii="Calibri" w:eastAsia="Calibri" w:hAnsi="Calibri" w:cs="Calibri"/>
          <w:b/>
          <w:bCs/>
          <w:kern w:val="2"/>
          <w:lang w:bidi="pl-PL"/>
          <w14:ligatures w14:val="standardContextual"/>
        </w:rPr>
        <w:t>MFP1 - urządzeni</w:t>
      </w:r>
      <w:r w:rsidR="00BA6EBC" w:rsidRPr="00DA42DD">
        <w:rPr>
          <w:rFonts w:ascii="Calibri" w:eastAsia="Calibri" w:hAnsi="Calibri" w:cs="Calibri"/>
          <w:b/>
          <w:bCs/>
          <w:kern w:val="2"/>
          <w:lang w:bidi="pl-PL"/>
          <w14:ligatures w14:val="standardContextual"/>
        </w:rPr>
        <w:t>e</w:t>
      </w:r>
      <w:r w:rsidRPr="00DA42DD">
        <w:rPr>
          <w:rFonts w:ascii="Calibri" w:eastAsia="Calibri" w:hAnsi="Calibri" w:cs="Calibri"/>
          <w:b/>
          <w:bCs/>
          <w:kern w:val="2"/>
          <w:lang w:bidi="pl-PL"/>
          <w14:ligatures w14:val="standardContextual"/>
        </w:rPr>
        <w:t xml:space="preserve"> wielofunkcyjne kolor z obsługą wydruku w formacie SRA3 – 1 szt.</w:t>
      </w:r>
    </w:p>
    <w:tbl>
      <w:tblPr>
        <w:tblW w:w="9498" w:type="dxa"/>
        <w:tblInd w:w="-5" w:type="dxa"/>
        <w:tblLayout w:type="fixed"/>
        <w:tblLook w:val="0600" w:firstRow="0" w:lastRow="0" w:firstColumn="0" w:lastColumn="0" w:noHBand="1" w:noVBand="1"/>
      </w:tblPr>
      <w:tblGrid>
        <w:gridCol w:w="567"/>
        <w:gridCol w:w="8931"/>
      </w:tblGrid>
      <w:tr w:rsidR="0067579A" w:rsidRPr="00FB67FE" w14:paraId="076E7852" w14:textId="77777777" w:rsidTr="0067579A">
        <w:trPr>
          <w:trHeight w:hRule="exact" w:val="57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5ADD" w14:textId="77777777" w:rsidR="0067579A" w:rsidRPr="00FB67FE" w:rsidRDefault="0067579A" w:rsidP="002F4478">
            <w:pPr>
              <w:jc w:val="center"/>
              <w:rPr>
                <w:b/>
              </w:rPr>
            </w:pPr>
            <w:r w:rsidRPr="00FB67FE">
              <w:rPr>
                <w:b/>
              </w:rPr>
              <w:t>Lp.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C0C1" w14:textId="77777777" w:rsidR="0067579A" w:rsidRPr="00FB67FE" w:rsidRDefault="0067579A" w:rsidP="002F4478">
            <w:pPr>
              <w:jc w:val="center"/>
              <w:rPr>
                <w:b/>
              </w:rPr>
            </w:pPr>
            <w:r w:rsidRPr="00FB67FE">
              <w:rPr>
                <w:b/>
              </w:rPr>
              <w:t>Opis cech wymaganych</w:t>
            </w:r>
          </w:p>
        </w:tc>
      </w:tr>
      <w:tr w:rsidR="0067579A" w:rsidRPr="00FB67FE" w14:paraId="53D77476" w14:textId="77777777" w:rsidTr="0067579A">
        <w:trPr>
          <w:trHeight w:hRule="exact" w:val="89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8ADA" w14:textId="77777777" w:rsidR="0067579A" w:rsidRPr="00FB67FE" w:rsidRDefault="0067579A" w:rsidP="002F4478">
            <w:r w:rsidRPr="00FB67FE">
              <w:t>1.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955B" w14:textId="77777777" w:rsidR="0067579A" w:rsidRPr="00FB67FE" w:rsidRDefault="0067579A" w:rsidP="002F4478">
            <w:r w:rsidRPr="00FB67FE">
              <w:t>Urządzenie zaprojektowane i dostarczane przez producenta drukarki do pracy korytarzowej, podłogowej, umożliwiające obsługę urządzenia na korytarzu w pozycji stojącej.</w:t>
            </w:r>
          </w:p>
        </w:tc>
      </w:tr>
      <w:tr w:rsidR="0067579A" w:rsidRPr="00FB67FE" w14:paraId="3977C0F7" w14:textId="77777777" w:rsidTr="0067579A">
        <w:trPr>
          <w:trHeight w:hRule="exact" w:val="29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B9BF" w14:textId="77777777" w:rsidR="0067579A" w:rsidRPr="00FB67FE" w:rsidRDefault="0067579A" w:rsidP="002F4478">
            <w:r w:rsidRPr="00FB67FE">
              <w:t>2.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96EC" w14:textId="77777777" w:rsidR="0067579A" w:rsidRPr="00FB67FE" w:rsidRDefault="0067579A" w:rsidP="002F4478">
            <w:r w:rsidRPr="00FB67FE">
              <w:t>Głębokość urządzenia max. 70 cm</w:t>
            </w:r>
          </w:p>
        </w:tc>
      </w:tr>
      <w:tr w:rsidR="0067579A" w:rsidRPr="00FB67FE" w14:paraId="1A46AED0" w14:textId="77777777" w:rsidTr="0067579A">
        <w:trPr>
          <w:trHeight w:hRule="exact" w:val="322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867E" w14:textId="77777777" w:rsidR="0067579A" w:rsidRPr="00FB67FE" w:rsidRDefault="0067579A" w:rsidP="002F4478">
            <w:r w:rsidRPr="00FB67FE">
              <w:t>3.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E638C" w14:textId="77777777" w:rsidR="0067579A" w:rsidRPr="00FB67FE" w:rsidRDefault="0067579A" w:rsidP="002F4478">
            <w:r w:rsidRPr="00FB67FE">
              <w:t>Panel użytkownika:</w:t>
            </w:r>
          </w:p>
          <w:p w14:paraId="6B1DA82E" w14:textId="77777777" w:rsidR="0067579A" w:rsidRPr="00FB67FE" w:rsidRDefault="0067579A" w:rsidP="002F4478">
            <w:r w:rsidRPr="00FB67FE">
              <w:t>Informacja wyświetlana w języku polskim</w:t>
            </w:r>
          </w:p>
          <w:p w14:paraId="6BC9E0FF" w14:textId="77777777" w:rsidR="0067579A" w:rsidRPr="00FB67FE" w:rsidRDefault="0067579A" w:rsidP="002F4478">
            <w:r w:rsidRPr="00FB67FE">
              <w:t>Funkcje przedstawiane w sposób jednolity - jednakowy dla wszystkich Urządzeń</w:t>
            </w:r>
          </w:p>
          <w:p w14:paraId="3AC9933E" w14:textId="77777777" w:rsidR="0067579A" w:rsidRPr="00FB67FE" w:rsidRDefault="0067579A" w:rsidP="002F4478">
            <w:r w:rsidRPr="00FB67FE">
              <w:t xml:space="preserve">Jednakowy interfejs panelu dotykowego urządzenia we wszystkich urządzeniach zapewniające </w:t>
            </w:r>
            <w:r w:rsidRPr="00FB67FE">
              <w:br/>
              <w:t>standaryzację eksploatacji urządzeń dla wszystkich użytkowników</w:t>
            </w:r>
          </w:p>
          <w:p w14:paraId="62228E0F" w14:textId="77777777" w:rsidR="0067579A" w:rsidRPr="00FB67FE" w:rsidRDefault="0067579A" w:rsidP="002F4478">
            <w:r w:rsidRPr="00FB67FE">
              <w:t>Panel wbudowany w Urządzenie umożliwiający realizację usług kopiowania, drukowania i skanowania, niedopuszczalne jest zastosowanie zewnętrznych terminali sprzętowych.</w:t>
            </w:r>
          </w:p>
          <w:p w14:paraId="62B0BBCD" w14:textId="77777777" w:rsidR="0067579A" w:rsidRPr="00FB67FE" w:rsidRDefault="0067579A" w:rsidP="002F4478">
            <w:r w:rsidRPr="00FB67FE">
              <w:t>Możliwość obsługa aplikacji IWS</w:t>
            </w:r>
          </w:p>
          <w:p w14:paraId="312185F5" w14:textId="77777777" w:rsidR="0067579A" w:rsidRPr="00FB67FE" w:rsidRDefault="0067579A" w:rsidP="002F4478">
            <w:r w:rsidRPr="00FB67FE">
              <w:t>Ekran kolorowy, dotykowy, Rozmiar panelu minimum 10,1”</w:t>
            </w:r>
          </w:p>
          <w:p w14:paraId="6E1CE3B7" w14:textId="77777777" w:rsidR="0067579A" w:rsidRPr="00FB67FE" w:rsidRDefault="0067579A" w:rsidP="002F4478">
            <w:r w:rsidRPr="00FB67FE">
              <w:t>Możliwość korzystania z funkcji przeglądarki internetowej bezpośrednio z panelu urządzenia.</w:t>
            </w:r>
          </w:p>
          <w:p w14:paraId="6558C9E8" w14:textId="77777777" w:rsidR="0067579A" w:rsidRPr="00FB67FE" w:rsidRDefault="0067579A" w:rsidP="002F4478"/>
        </w:tc>
      </w:tr>
      <w:tr w:rsidR="0067579A" w:rsidRPr="00FB67FE" w14:paraId="720C82D6" w14:textId="77777777" w:rsidTr="0067579A">
        <w:trPr>
          <w:trHeight w:val="30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19C3" w14:textId="77777777" w:rsidR="0067579A" w:rsidRPr="00FB67FE" w:rsidRDefault="0067579A" w:rsidP="002F4478">
            <w:r w:rsidRPr="00FB67FE">
              <w:t>4.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0A29" w14:textId="77777777" w:rsidR="0067579A" w:rsidRPr="00FB67FE" w:rsidRDefault="0067579A" w:rsidP="002F4478">
            <w:r w:rsidRPr="00FB67FE">
              <w:t>Pamięć RAM minimum: 8 GB</w:t>
            </w:r>
          </w:p>
        </w:tc>
      </w:tr>
      <w:tr w:rsidR="0067579A" w:rsidRPr="00FB67FE" w14:paraId="15051E3E" w14:textId="77777777" w:rsidTr="0067579A">
        <w:trPr>
          <w:trHeight w:hRule="exact" w:val="3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3191" w14:textId="77777777" w:rsidR="0067579A" w:rsidRPr="00FB67FE" w:rsidRDefault="0067579A" w:rsidP="002F4478">
            <w:r w:rsidRPr="00FB67FE">
              <w:t>5.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822E" w14:textId="77777777" w:rsidR="0067579A" w:rsidRPr="00FB67FE" w:rsidRDefault="0067579A" w:rsidP="002F4478">
            <w:r w:rsidRPr="00FB67FE">
              <w:t>Pojemność dysku SSD minimum: 256 GB</w:t>
            </w:r>
          </w:p>
        </w:tc>
      </w:tr>
      <w:tr w:rsidR="0067579A" w:rsidRPr="00FB67FE" w14:paraId="7129A820" w14:textId="77777777" w:rsidTr="0067579A">
        <w:trPr>
          <w:trHeight w:hRule="exact" w:val="29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5E9FF" w14:textId="77777777" w:rsidR="0067579A" w:rsidRPr="00FB67FE" w:rsidRDefault="0067579A" w:rsidP="002F4478">
            <w:r w:rsidRPr="00FB67FE">
              <w:t>6.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9B53" w14:textId="77777777" w:rsidR="0067579A" w:rsidRPr="00FB67FE" w:rsidRDefault="0067579A" w:rsidP="002F4478">
            <w:r w:rsidRPr="00FB67FE">
              <w:t>Połączenie sieciowe w standardzie Ethernet</w:t>
            </w:r>
          </w:p>
        </w:tc>
      </w:tr>
      <w:tr w:rsidR="0067579A" w:rsidRPr="00FB67FE" w14:paraId="5BE45C87" w14:textId="77777777" w:rsidTr="00017A56">
        <w:trPr>
          <w:trHeight w:hRule="exact" w:val="3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CE35" w14:textId="77777777" w:rsidR="0067579A" w:rsidRPr="00FB67FE" w:rsidRDefault="0067579A" w:rsidP="002F4478">
            <w:r w:rsidRPr="00FB67FE">
              <w:t>7.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AA764" w14:textId="77777777" w:rsidR="0067579A" w:rsidRPr="00FB67FE" w:rsidRDefault="0067579A" w:rsidP="002F4478">
            <w:r w:rsidRPr="00FB67FE">
              <w:t>Języki opisu strony: PCL 5, 6, Postscript3, PDF, dopuszczalne emulacje</w:t>
            </w:r>
          </w:p>
        </w:tc>
      </w:tr>
      <w:tr w:rsidR="0067579A" w:rsidRPr="00FB67FE" w14:paraId="54392649" w14:textId="77777777" w:rsidTr="00017A56">
        <w:trPr>
          <w:trHeight w:hRule="exact" w:val="5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7F88" w14:textId="77777777" w:rsidR="0067579A" w:rsidRPr="00FB67FE" w:rsidRDefault="0067579A" w:rsidP="002F4478">
            <w:r w:rsidRPr="00FB67FE">
              <w:t>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721A" w14:textId="72D455A7" w:rsidR="0067579A" w:rsidRPr="00FB67FE" w:rsidRDefault="0067579A" w:rsidP="002F4478">
            <w:r w:rsidRPr="00FB67FE">
              <w:t>Druk bezpośredni formatów:</w:t>
            </w:r>
            <w:r w:rsidR="00E634A8">
              <w:t xml:space="preserve"> </w:t>
            </w:r>
            <w:r w:rsidRPr="00FB67FE">
              <w:t>DOCX, JPEG,PDF, compact PDF, PPML, PPTX,TIFF,VDX, XLSX, XPS, compact XPS,ZIP</w:t>
            </w:r>
          </w:p>
        </w:tc>
      </w:tr>
      <w:tr w:rsidR="0067579A" w:rsidRPr="00FB67FE" w14:paraId="12CA89EB" w14:textId="77777777" w:rsidTr="00017A56">
        <w:trPr>
          <w:trHeight w:hRule="exact" w:val="412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AC5E" w14:textId="77777777" w:rsidR="0067579A" w:rsidRPr="00FB67FE" w:rsidRDefault="0067579A" w:rsidP="002F4478">
            <w:r w:rsidRPr="00FB67FE">
              <w:t>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5091" w14:textId="77777777" w:rsidR="0067579A" w:rsidRPr="00FB67FE" w:rsidRDefault="0067579A" w:rsidP="002F4478">
            <w:r w:rsidRPr="00FB67FE">
              <w:t>Procesor: co najmniej 4 rdzeniowy o wydajności 1,6 GHz</w:t>
            </w:r>
          </w:p>
        </w:tc>
      </w:tr>
      <w:tr w:rsidR="0067579A" w:rsidRPr="00FB67FE" w14:paraId="3AA25A59" w14:textId="77777777" w:rsidTr="0067579A">
        <w:trPr>
          <w:trHeight w:hRule="exact" w:val="45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BB88" w14:textId="77777777" w:rsidR="0067579A" w:rsidRPr="00FB67FE" w:rsidRDefault="0067579A" w:rsidP="002F4478">
            <w:r w:rsidRPr="00FB67FE">
              <w:t>10.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5555" w14:textId="77777777" w:rsidR="0067579A" w:rsidRPr="00FB67FE" w:rsidRDefault="0067579A" w:rsidP="002F4478">
            <w:r w:rsidRPr="00FB67FE">
              <w:t>Czujnik: wykrywania użytkownika zbliżającego się do urządzenia.</w:t>
            </w:r>
          </w:p>
        </w:tc>
      </w:tr>
      <w:tr w:rsidR="0067579A" w:rsidRPr="00FB67FE" w14:paraId="28AE82B6" w14:textId="77777777" w:rsidTr="0067579A">
        <w:trPr>
          <w:trHeight w:hRule="exact" w:val="77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D237" w14:textId="77777777" w:rsidR="0067579A" w:rsidRPr="00FB67FE" w:rsidRDefault="0067579A" w:rsidP="002F4478">
            <w:r w:rsidRPr="00FB67FE">
              <w:t>11.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3F33" w14:textId="77777777" w:rsidR="0067579A" w:rsidRPr="00FB67FE" w:rsidRDefault="0067579A" w:rsidP="002F4478">
            <w:r w:rsidRPr="00FB67FE">
              <w:t xml:space="preserve">Funkcje: drukowanie, kopiowanie i skanowanie. </w:t>
            </w:r>
            <w:r w:rsidRPr="00FB67FE">
              <w:br/>
              <w:t>Wymaga się możliwość korzystania z funkcji skanowania, mimo pustych tonerów.</w:t>
            </w:r>
          </w:p>
        </w:tc>
      </w:tr>
      <w:tr w:rsidR="0067579A" w:rsidRPr="00FB67FE" w14:paraId="29DD45F1" w14:textId="77777777" w:rsidTr="0067579A">
        <w:trPr>
          <w:trHeight w:hRule="exact" w:val="29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56BC" w14:textId="77777777" w:rsidR="0067579A" w:rsidRPr="00FB67FE" w:rsidRDefault="0067579A" w:rsidP="002F4478">
            <w:r w:rsidRPr="00FB67FE">
              <w:t>12.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1433D" w14:textId="77777777" w:rsidR="0067579A" w:rsidRPr="00FB67FE" w:rsidRDefault="0067579A" w:rsidP="002F4478">
            <w:r w:rsidRPr="00FB67FE">
              <w:t>Technologia druku: laserowa</w:t>
            </w:r>
          </w:p>
        </w:tc>
      </w:tr>
      <w:tr w:rsidR="0067579A" w:rsidRPr="00FB67FE" w14:paraId="09FCEBD9" w14:textId="77777777" w:rsidTr="0067579A">
        <w:trPr>
          <w:trHeight w:hRule="exact" w:val="78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ECAB" w14:textId="77777777" w:rsidR="0067579A" w:rsidRPr="00FB67FE" w:rsidRDefault="0067579A" w:rsidP="002F4478">
            <w:r w:rsidRPr="00FB67FE">
              <w:t>13.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25D9" w14:textId="77777777" w:rsidR="0067579A" w:rsidRPr="00FB67FE" w:rsidRDefault="0067579A" w:rsidP="002F4478">
            <w:r w:rsidRPr="00FB67FE">
              <w:t xml:space="preserve">Nośniki: papier zwykły, koperty, etykiety, papier gruby, obsługa druku na papierze </w:t>
            </w:r>
            <w:proofErr w:type="spellStart"/>
            <w:r w:rsidRPr="00FB67FE">
              <w:t>banerowym</w:t>
            </w:r>
            <w:proofErr w:type="spellEnd"/>
            <w:r w:rsidRPr="00FB67FE">
              <w:br/>
              <w:t>o szerokości 29,7 cm i długości 120 cm.</w:t>
            </w:r>
          </w:p>
        </w:tc>
      </w:tr>
      <w:tr w:rsidR="0067579A" w:rsidRPr="00FB67FE" w14:paraId="0B7BE018" w14:textId="77777777" w:rsidTr="0067579A">
        <w:trPr>
          <w:trHeight w:hRule="exact" w:val="60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9A9B" w14:textId="77777777" w:rsidR="0067579A" w:rsidRPr="00FB67FE" w:rsidRDefault="0067579A" w:rsidP="002F4478">
            <w:r w:rsidRPr="00FB67FE">
              <w:t>14.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FDAF" w14:textId="77777777" w:rsidR="0067579A" w:rsidRPr="00FB67FE" w:rsidRDefault="0067579A" w:rsidP="002F4478">
            <w:r w:rsidRPr="00FB67FE">
              <w:t>Minimalna prędkość wydruku A4 mono i kolor: 36 stron/min, prędkość wydruku A3 mono i kolor 18</w:t>
            </w:r>
            <w:r w:rsidRPr="00FB67FE">
              <w:br/>
              <w:t>stron/min.</w:t>
            </w:r>
          </w:p>
        </w:tc>
      </w:tr>
      <w:tr w:rsidR="0067579A" w:rsidRPr="00FB67FE" w14:paraId="117B8D07" w14:textId="77777777" w:rsidTr="0067579A">
        <w:trPr>
          <w:trHeight w:hRule="exact" w:val="29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0B111" w14:textId="77777777" w:rsidR="0067579A" w:rsidRPr="00FB67FE" w:rsidRDefault="0067579A" w:rsidP="002F4478">
            <w:r w:rsidRPr="00FB67FE">
              <w:lastRenderedPageBreak/>
              <w:t>15.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A36D" w14:textId="77777777" w:rsidR="0067579A" w:rsidRPr="00FB67FE" w:rsidRDefault="0067579A" w:rsidP="002F4478">
            <w:r w:rsidRPr="00FB67FE">
              <w:t>Maksymalny czas wydruku pierwszej strony mono z trybu gotowości: 4,8 sekundy</w:t>
            </w:r>
          </w:p>
        </w:tc>
      </w:tr>
      <w:tr w:rsidR="0067579A" w:rsidRPr="00FB67FE" w14:paraId="42FFE7FE" w14:textId="77777777" w:rsidTr="0067579A">
        <w:trPr>
          <w:trHeight w:hRule="exact" w:val="3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05E8" w14:textId="77777777" w:rsidR="0067579A" w:rsidRPr="00FB67FE" w:rsidRDefault="0067579A" w:rsidP="002F4478">
            <w:r w:rsidRPr="00FB67FE">
              <w:t>16.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5703F" w14:textId="77777777" w:rsidR="0067579A" w:rsidRPr="00FB67FE" w:rsidRDefault="0067579A" w:rsidP="002F4478">
            <w:r w:rsidRPr="00FB67FE">
              <w:t>Maksymalny czas nagrzewania od uruchomienia: 11 sekund mono</w:t>
            </w:r>
          </w:p>
        </w:tc>
      </w:tr>
      <w:tr w:rsidR="0067579A" w:rsidRPr="00FB67FE" w14:paraId="47D61E9E" w14:textId="77777777" w:rsidTr="0067579A">
        <w:trPr>
          <w:trHeight w:hRule="exact" w:val="3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E392" w14:textId="77777777" w:rsidR="0067579A" w:rsidRPr="00FB67FE" w:rsidRDefault="0067579A" w:rsidP="002F4478">
            <w:r w:rsidRPr="00FB67FE">
              <w:t>17.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523F" w14:textId="77777777" w:rsidR="0067579A" w:rsidRPr="00FB67FE" w:rsidRDefault="0067579A" w:rsidP="002F4478">
            <w:r w:rsidRPr="00FB67FE">
              <w:t xml:space="preserve">Maksymalna rozdzielczość wydruku: 1200x1200 </w:t>
            </w:r>
            <w:proofErr w:type="spellStart"/>
            <w:r w:rsidRPr="00FB67FE">
              <w:t>dpi</w:t>
            </w:r>
            <w:proofErr w:type="spellEnd"/>
          </w:p>
        </w:tc>
      </w:tr>
      <w:tr w:rsidR="0067579A" w:rsidRPr="00FB67FE" w14:paraId="6C7AB809" w14:textId="77777777" w:rsidTr="0067579A">
        <w:trPr>
          <w:trHeight w:hRule="exact" w:val="3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643E" w14:textId="77777777" w:rsidR="0067579A" w:rsidRPr="00FB67FE" w:rsidRDefault="0067579A" w:rsidP="002F4478">
            <w:r w:rsidRPr="00FB67FE">
              <w:t>18.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9E5A" w14:textId="77777777" w:rsidR="0067579A" w:rsidRPr="00FB67FE" w:rsidRDefault="0067579A" w:rsidP="002F4478">
            <w:r w:rsidRPr="00FB67FE">
              <w:t xml:space="preserve">Minimalna rozdzielczość wydruku: 600x600 </w:t>
            </w:r>
            <w:proofErr w:type="spellStart"/>
            <w:r w:rsidRPr="00FB67FE">
              <w:t>dpi</w:t>
            </w:r>
            <w:proofErr w:type="spellEnd"/>
          </w:p>
        </w:tc>
      </w:tr>
      <w:tr w:rsidR="0067579A" w:rsidRPr="00FB67FE" w14:paraId="62EBE5D9" w14:textId="77777777" w:rsidTr="0067579A">
        <w:trPr>
          <w:trHeight w:hRule="exact" w:val="29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2D34" w14:textId="77777777" w:rsidR="0067579A" w:rsidRPr="00FB67FE" w:rsidRDefault="0067579A" w:rsidP="002F4478">
            <w:r w:rsidRPr="00FB67FE">
              <w:t>19.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E827" w14:textId="77777777" w:rsidR="0067579A" w:rsidRPr="00FB67FE" w:rsidRDefault="0067579A" w:rsidP="002F4478">
            <w:r w:rsidRPr="00FB67FE">
              <w:t xml:space="preserve">Minimalna rozdzielczość kserokopii: 600x600 </w:t>
            </w:r>
            <w:proofErr w:type="spellStart"/>
            <w:r w:rsidRPr="00FB67FE">
              <w:t>dpi</w:t>
            </w:r>
            <w:proofErr w:type="spellEnd"/>
          </w:p>
        </w:tc>
      </w:tr>
      <w:tr w:rsidR="0067579A" w:rsidRPr="00FB67FE" w14:paraId="50906718" w14:textId="77777777" w:rsidTr="0067579A">
        <w:trPr>
          <w:trHeight w:hRule="exact" w:val="3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DB331" w14:textId="77777777" w:rsidR="0067579A" w:rsidRPr="00FB67FE" w:rsidRDefault="0067579A" w:rsidP="002F4478">
            <w:r w:rsidRPr="00FB67FE">
              <w:t>20.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00DDA" w14:textId="77777777" w:rsidR="0067579A" w:rsidRPr="00FB67FE" w:rsidRDefault="0067579A" w:rsidP="002F4478">
            <w:r w:rsidRPr="00FB67FE">
              <w:t xml:space="preserve">Minimalna rozdzielczość optyczna skanera: 600x600 </w:t>
            </w:r>
            <w:proofErr w:type="spellStart"/>
            <w:r w:rsidRPr="00FB67FE">
              <w:t>dpi</w:t>
            </w:r>
            <w:proofErr w:type="spellEnd"/>
          </w:p>
        </w:tc>
      </w:tr>
      <w:tr w:rsidR="0067579A" w:rsidRPr="00FB67FE" w14:paraId="3CF99941" w14:textId="77777777" w:rsidTr="0067579A">
        <w:trPr>
          <w:trHeight w:hRule="exact" w:val="90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EA12" w14:textId="77777777" w:rsidR="0067579A" w:rsidRPr="00FB67FE" w:rsidRDefault="0067579A" w:rsidP="002F4478">
            <w:r w:rsidRPr="00FB67FE">
              <w:t>21.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39307" w14:textId="77777777" w:rsidR="0067579A" w:rsidRPr="00FB67FE" w:rsidRDefault="0067579A" w:rsidP="002F4478">
            <w:r w:rsidRPr="00FB67FE">
              <w:t>Funkcja pomniejszania / powiększania, co najmniej w zakresie od 25- 400% z możliwością precyzyjnej regulacji co 0,1%; dostępna z automatycznego podajnika dokumentów i z szyby urządzenia.</w:t>
            </w:r>
          </w:p>
          <w:p w14:paraId="363C28E5" w14:textId="77777777" w:rsidR="0067579A" w:rsidRPr="00FB67FE" w:rsidRDefault="0067579A" w:rsidP="002F4478"/>
        </w:tc>
      </w:tr>
      <w:tr w:rsidR="0067579A" w:rsidRPr="00FB67FE" w14:paraId="1BF83502" w14:textId="77777777" w:rsidTr="0067579A">
        <w:trPr>
          <w:trHeight w:hRule="exact" w:val="3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3811" w14:textId="77777777" w:rsidR="0067579A" w:rsidRPr="00FB67FE" w:rsidRDefault="0067579A" w:rsidP="002F4478">
            <w:r w:rsidRPr="00FB67FE">
              <w:t>22.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8BBC5" w14:textId="77777777" w:rsidR="0067579A" w:rsidRPr="00FB67FE" w:rsidRDefault="0067579A" w:rsidP="002F4478">
            <w:r w:rsidRPr="00FB67FE">
              <w:t>Wydruk, kopiowanie dwustronne: automatyczne</w:t>
            </w:r>
          </w:p>
        </w:tc>
      </w:tr>
      <w:tr w:rsidR="0067579A" w:rsidRPr="00FB67FE" w14:paraId="00F1CEE6" w14:textId="77777777" w:rsidTr="0067579A">
        <w:trPr>
          <w:trHeight w:hRule="exact" w:val="3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494C" w14:textId="77777777" w:rsidR="0067579A" w:rsidRPr="00FB67FE" w:rsidRDefault="0067579A" w:rsidP="002F4478">
            <w:r w:rsidRPr="00FB67FE">
              <w:t>23.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AB99" w14:textId="77777777" w:rsidR="0067579A" w:rsidRPr="00FB67FE" w:rsidRDefault="0067579A" w:rsidP="002F4478">
            <w:r w:rsidRPr="00FB67FE">
              <w:t>Podajnik skanera na minimum 100 arkuszy papieru A4 80 g/m2</w:t>
            </w:r>
          </w:p>
        </w:tc>
      </w:tr>
      <w:tr w:rsidR="0067579A" w:rsidRPr="00FB67FE" w14:paraId="4654C781" w14:textId="77777777" w:rsidTr="0067579A">
        <w:trPr>
          <w:trHeight w:hRule="exact" w:val="29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F783" w14:textId="77777777" w:rsidR="0067579A" w:rsidRPr="00FB67FE" w:rsidRDefault="0067579A" w:rsidP="002F4478">
            <w:r w:rsidRPr="00FB67FE">
              <w:t>24.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5200" w14:textId="77777777" w:rsidR="0067579A" w:rsidRPr="00FB67FE" w:rsidRDefault="0067579A" w:rsidP="002F4478">
            <w:r w:rsidRPr="00FB67FE">
              <w:t>Skaner: dwustronny jednoprzebiegowy, automatyczny, mono i kolor. Prędkość skanowania min. 200 str./min. minutę</w:t>
            </w:r>
          </w:p>
        </w:tc>
      </w:tr>
      <w:tr w:rsidR="0067579A" w:rsidRPr="00FB67FE" w14:paraId="7E165611" w14:textId="77777777" w:rsidTr="0067579A">
        <w:trPr>
          <w:trHeight w:hRule="exact" w:val="128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834B" w14:textId="77777777" w:rsidR="0067579A" w:rsidRPr="00FB67FE" w:rsidRDefault="0067579A" w:rsidP="002F4478">
            <w:r w:rsidRPr="00FB67FE">
              <w:t>25.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7AF83" w14:textId="77777777" w:rsidR="0067579A" w:rsidRPr="00FB67FE" w:rsidRDefault="0067579A" w:rsidP="002F4478">
            <w:r w:rsidRPr="00FB67FE">
              <w:t>Rozbudowane funkcje kopiowania oryginału co najmniej w trybach: Automatycznego koloru, Pełnego koloru, Czarnym, Dwukolorowego z priorytetem tekstu w co najmniej 6 możliwych konfiguracjach, Dwukolorowego z priorytetem zdjęcia w co najmniej 6 możliwych konfiguracjach oraz Jednego koloru w co najmniej 10 konfiguracjach do wyboru.</w:t>
            </w:r>
          </w:p>
          <w:p w14:paraId="0434F136" w14:textId="77777777" w:rsidR="0067579A" w:rsidRPr="00FB67FE" w:rsidRDefault="0067579A" w:rsidP="002F4478"/>
        </w:tc>
      </w:tr>
      <w:tr w:rsidR="0067579A" w:rsidRPr="00FB67FE" w14:paraId="18539539" w14:textId="77777777" w:rsidTr="0067579A">
        <w:trPr>
          <w:trHeight w:hRule="exact" w:val="90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C5E2" w14:textId="77777777" w:rsidR="0067579A" w:rsidRPr="00FB67FE" w:rsidRDefault="0067579A" w:rsidP="002F4478">
            <w:r w:rsidRPr="00FB67FE">
              <w:t>26.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44BE" w14:textId="77777777" w:rsidR="0067579A" w:rsidRPr="00FB67FE" w:rsidRDefault="0067579A" w:rsidP="002F4478">
            <w:r w:rsidRPr="00FB67FE">
              <w:t>Minimalna, łączna pojemność podajników i kaset na papier: 2140 arkuszy papieru 80 g/m2</w:t>
            </w:r>
          </w:p>
          <w:p w14:paraId="242E1E78" w14:textId="77777777" w:rsidR="0067579A" w:rsidRPr="00FB67FE" w:rsidRDefault="0067579A" w:rsidP="002F4478">
            <w:r w:rsidRPr="00FB67FE">
              <w:t>Z możliwością rozbudowy podajników do pojemności co najmniej 6650 arkuszy.</w:t>
            </w:r>
          </w:p>
        </w:tc>
      </w:tr>
      <w:tr w:rsidR="0067579A" w:rsidRPr="00FB67FE" w14:paraId="58B3D55B" w14:textId="77777777" w:rsidTr="0067579A">
        <w:trPr>
          <w:trHeight w:hRule="exact" w:val="65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64F3" w14:textId="77777777" w:rsidR="0067579A" w:rsidRPr="00FB67FE" w:rsidRDefault="0067579A" w:rsidP="002F4478">
            <w:r w:rsidRPr="00FB67FE">
              <w:t>27.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B5CA" w14:textId="77777777" w:rsidR="0067579A" w:rsidRPr="00FB67FE" w:rsidRDefault="0067579A" w:rsidP="002F4478">
            <w:r w:rsidRPr="00FB67FE">
              <w:t>Trzy podajniki uniwersalne obsługujące format papieru A5-A3 min. 500 arkuszy papieru A4 80 g/m2</w:t>
            </w:r>
          </w:p>
        </w:tc>
      </w:tr>
      <w:tr w:rsidR="0067579A" w:rsidRPr="00FB67FE" w14:paraId="359EB750" w14:textId="77777777" w:rsidTr="0067579A">
        <w:trPr>
          <w:trHeight w:hRule="exact" w:val="58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CEF23" w14:textId="77777777" w:rsidR="0067579A" w:rsidRPr="00FB67FE" w:rsidRDefault="0067579A" w:rsidP="002F4478">
            <w:r w:rsidRPr="00FB67FE">
              <w:t>28.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B47B" w14:textId="77777777" w:rsidR="0067579A" w:rsidRPr="00FB67FE" w:rsidRDefault="0067579A" w:rsidP="002F4478">
            <w:r w:rsidRPr="00FB67FE">
              <w:t>Jeden podajnik uniwersalny obsługujący format papieru A5 - SRA3 min. 500 arkuszy papieru A3 80 g/m2</w:t>
            </w:r>
          </w:p>
        </w:tc>
      </w:tr>
      <w:tr w:rsidR="0067579A" w:rsidRPr="00FB67FE" w14:paraId="2E6E676B" w14:textId="77777777" w:rsidTr="0067579A">
        <w:trPr>
          <w:trHeight w:hRule="exact" w:val="42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B4FBB" w14:textId="77777777" w:rsidR="0067579A" w:rsidRPr="00FB67FE" w:rsidRDefault="0067579A" w:rsidP="002F4478">
            <w:r w:rsidRPr="00FB67FE">
              <w:t>29.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8056" w14:textId="77777777" w:rsidR="0067579A" w:rsidRPr="00FB67FE" w:rsidRDefault="0067579A" w:rsidP="002F4478">
            <w:r w:rsidRPr="00FB67FE">
              <w:t>Podajnik ręczny o pojemności 150 arkuszy papieru 80 g/m2.</w:t>
            </w:r>
          </w:p>
        </w:tc>
      </w:tr>
      <w:tr w:rsidR="0067579A" w:rsidRPr="00FB67FE" w14:paraId="79C8D792" w14:textId="77777777" w:rsidTr="0067579A">
        <w:trPr>
          <w:trHeight w:hRule="exact" w:val="40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373B" w14:textId="77777777" w:rsidR="0067579A" w:rsidRPr="00FB67FE" w:rsidRDefault="0067579A" w:rsidP="002F4478">
            <w:r w:rsidRPr="00FB67FE">
              <w:t>30.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B797" w14:textId="77777777" w:rsidR="0067579A" w:rsidRPr="00FB67FE" w:rsidRDefault="0067579A" w:rsidP="002F4478">
            <w:r w:rsidRPr="00FB67FE">
              <w:t>Urządzenie zamontowane na kółkach.</w:t>
            </w:r>
          </w:p>
        </w:tc>
      </w:tr>
      <w:tr w:rsidR="0067579A" w:rsidRPr="00FB67FE" w14:paraId="62ED2690" w14:textId="77777777" w:rsidTr="0067579A">
        <w:trPr>
          <w:trHeight w:hRule="exact" w:val="30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F354" w14:textId="77777777" w:rsidR="0067579A" w:rsidRPr="00FB67FE" w:rsidRDefault="0067579A" w:rsidP="002F4478">
            <w:r w:rsidRPr="00FB67FE">
              <w:t>31.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D9795" w14:textId="77777777" w:rsidR="0067579A" w:rsidRPr="00FB67FE" w:rsidRDefault="0067579A" w:rsidP="002F4478">
            <w:r w:rsidRPr="00FB67FE">
              <w:t>Taca odbiorcza na minimum 250 arkuszy papieru A3 80 g/m2</w:t>
            </w:r>
          </w:p>
        </w:tc>
      </w:tr>
      <w:tr w:rsidR="0067579A" w:rsidRPr="00FB67FE" w14:paraId="6B84BC51" w14:textId="77777777" w:rsidTr="0067579A">
        <w:trPr>
          <w:trHeight w:hRule="exact" w:val="55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50D5" w14:textId="77777777" w:rsidR="0067579A" w:rsidRPr="00FB67FE" w:rsidRDefault="0067579A" w:rsidP="002F4478">
            <w:r w:rsidRPr="00FB67FE">
              <w:t>32.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D226" w14:textId="77777777" w:rsidR="0067579A" w:rsidRPr="00FB67FE" w:rsidRDefault="0067579A" w:rsidP="002F4478">
            <w:r w:rsidRPr="00FB67FE">
              <w:t xml:space="preserve">Skanowanie kolorowe do formatów min.: Szyfrowany PDF, XPS, Kompaktowy XPS, PPTX, JPEG, TIFF, </w:t>
            </w:r>
            <w:r w:rsidRPr="00FB67FE">
              <w:br/>
              <w:t>PDF, Kompaktowy PDF, PDF/A</w:t>
            </w:r>
          </w:p>
        </w:tc>
      </w:tr>
      <w:tr w:rsidR="0067579A" w:rsidRPr="00FB67FE" w14:paraId="2EEB6B4A" w14:textId="77777777" w:rsidTr="0067579A">
        <w:trPr>
          <w:trHeight w:hRule="exact" w:val="30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5853" w14:textId="77777777" w:rsidR="0067579A" w:rsidRPr="00FB67FE" w:rsidRDefault="0067579A" w:rsidP="002F4478">
            <w:r w:rsidRPr="00FB67FE">
              <w:t>33.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4D61" w14:textId="77777777" w:rsidR="0067579A" w:rsidRPr="00FB67FE" w:rsidRDefault="0067579A" w:rsidP="002F4478">
            <w:r w:rsidRPr="00FB67FE">
              <w:t>Obsługiwana przez urządzenie gramatura papieru w zakresie: od 52g/m2 do 300 g/m2</w:t>
            </w:r>
          </w:p>
        </w:tc>
      </w:tr>
      <w:tr w:rsidR="0067579A" w:rsidRPr="00FB67FE" w14:paraId="12B54128" w14:textId="77777777" w:rsidTr="0067579A">
        <w:trPr>
          <w:trHeight w:hRule="exact" w:val="118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C2B0" w14:textId="77777777" w:rsidR="0067579A" w:rsidRPr="00FB67FE" w:rsidRDefault="0067579A" w:rsidP="002F4478">
            <w:r w:rsidRPr="00FB67FE">
              <w:t>34.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9461" w14:textId="0925C013" w:rsidR="0067579A" w:rsidRPr="00FB67FE" w:rsidRDefault="0067579A" w:rsidP="000A629A">
            <w:r w:rsidRPr="00FB67FE">
              <w:t>Możliwość opcjonalnego doposażenia urządzenia o zintegrowane:</w:t>
            </w:r>
            <w:r w:rsidRPr="00FB67FE">
              <w:br/>
              <w:t>Oprogramowanie do OCR, moduł druku podążającego bez użycia serwera,  oprogramowanie antywirusowe,</w:t>
            </w:r>
            <w:r w:rsidR="000A629A">
              <w:t xml:space="preserve"> </w:t>
            </w:r>
            <w:r w:rsidRPr="00FB67FE">
              <w:t>zewnętrzny kontroler druku</w:t>
            </w:r>
          </w:p>
        </w:tc>
      </w:tr>
      <w:tr w:rsidR="0067579A" w:rsidRPr="00FB67FE" w14:paraId="49BE0F72" w14:textId="77777777" w:rsidTr="0067579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4F02" w14:textId="77777777" w:rsidR="0067579A" w:rsidRPr="00FB67FE" w:rsidRDefault="0067579A" w:rsidP="002F4478">
            <w:r w:rsidRPr="00FB67FE">
              <w:t>35.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D166" w14:textId="77777777" w:rsidR="0067579A" w:rsidRPr="00FB67FE" w:rsidRDefault="0067579A" w:rsidP="002F4478">
            <w:r w:rsidRPr="00FB67FE">
              <w:t xml:space="preserve">Skanowanie do: Email, SMB 3.1.1, FTP, Skrzynki użytkownika, urządzeń USB, </w:t>
            </w:r>
            <w:proofErr w:type="spellStart"/>
            <w:r w:rsidRPr="00FB67FE">
              <w:t>WebDAV</w:t>
            </w:r>
            <w:proofErr w:type="spellEnd"/>
            <w:r w:rsidRPr="00FB67FE">
              <w:t>, DPWS, URL, sieciowego TWAIN. Obsługa SNMPv3 SHA-2</w:t>
            </w:r>
          </w:p>
        </w:tc>
      </w:tr>
      <w:tr w:rsidR="0067579A" w:rsidRPr="00FB67FE" w14:paraId="054391DC" w14:textId="77777777" w:rsidTr="0067579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56A4" w14:textId="77777777" w:rsidR="0067579A" w:rsidRPr="00FB67FE" w:rsidRDefault="0067579A" w:rsidP="002F4478">
            <w:r w:rsidRPr="00FB67FE">
              <w:t>36.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9D55" w14:textId="77777777" w:rsidR="0067579A" w:rsidRPr="00FB67FE" w:rsidRDefault="0067579A" w:rsidP="002F4478">
            <w:r w:rsidRPr="00FB67FE">
              <w:t>Ciche domykanie pokrywy skanera</w:t>
            </w:r>
          </w:p>
        </w:tc>
      </w:tr>
      <w:tr w:rsidR="0067579A" w:rsidRPr="00FB67FE" w14:paraId="27C924AF" w14:textId="77777777" w:rsidTr="0067579A">
        <w:trPr>
          <w:trHeight w:hRule="exact" w:val="27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5F72" w14:textId="77777777" w:rsidR="0067579A" w:rsidRPr="00FB67FE" w:rsidRDefault="0067579A" w:rsidP="002F4478">
            <w:r w:rsidRPr="00FB67FE">
              <w:t>37.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4691" w14:textId="77777777" w:rsidR="0067579A" w:rsidRPr="00FB67FE" w:rsidRDefault="0067579A" w:rsidP="002F4478">
            <w:r w:rsidRPr="00FB67FE">
              <w:t xml:space="preserve">Certyfikat / Deklaracja: </w:t>
            </w:r>
            <w:proofErr w:type="spellStart"/>
            <w:r w:rsidRPr="00FB67FE">
              <w:t>EnergyStar</w:t>
            </w:r>
            <w:proofErr w:type="spellEnd"/>
            <w:r w:rsidRPr="00FB67FE">
              <w:t>, CE, ROHS, WEEE</w:t>
            </w:r>
          </w:p>
        </w:tc>
      </w:tr>
      <w:tr w:rsidR="0067579A" w:rsidRPr="00FB67FE" w14:paraId="3812AE88" w14:textId="77777777" w:rsidTr="00BA1AC3">
        <w:trPr>
          <w:trHeight w:hRule="exact" w:val="115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18BA" w14:textId="77777777" w:rsidR="0067579A" w:rsidRPr="00FB67FE" w:rsidRDefault="0067579A" w:rsidP="002F4478">
            <w:r w:rsidRPr="00FB67FE">
              <w:t>38.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7887" w14:textId="77777777" w:rsidR="0067579A" w:rsidRPr="00FB67FE" w:rsidRDefault="0067579A" w:rsidP="002F4478">
            <w:r w:rsidRPr="00FB67FE">
              <w:t>Wymagane ISO dla wykonawcy: 14001, 9001, 27001, 20000,</w:t>
            </w:r>
            <w:r w:rsidRPr="00FB67FE">
              <w:br/>
              <w:t>Certyfikat ISO 50001 -  norma dotycząca systemów zarzadzania energią. W celu spełniania przez dostawcę wymagań prawnych dotyczących emisji gazów cieplarnianych i innych regulacji energetycznych.</w:t>
            </w:r>
          </w:p>
        </w:tc>
      </w:tr>
      <w:tr w:rsidR="0067579A" w:rsidRPr="00FB67FE" w14:paraId="64701079" w14:textId="77777777" w:rsidTr="0067579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E68EE" w14:textId="77777777" w:rsidR="0067579A" w:rsidRPr="00FB67FE" w:rsidRDefault="0067579A" w:rsidP="002F4478">
            <w:r w:rsidRPr="00FB67FE">
              <w:t>39.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C3DEB" w14:textId="77777777" w:rsidR="0067579A" w:rsidRPr="00FB67FE" w:rsidRDefault="0067579A" w:rsidP="002F4478">
            <w:r w:rsidRPr="00FB67FE">
              <w:t xml:space="preserve">Zamawiający dopuszcza zaoferowanie urządzeń nowych, z aktualnego portfolio producenta, spełniających wymogi SIWZ, których data wprowadzenia urządzenia na rynek, nie może być </w:t>
            </w:r>
            <w:r w:rsidRPr="00FB67FE">
              <w:lastRenderedPageBreak/>
              <w:t>wcześniejsza niż grudzień 2023. Oferowane urządzenia powinny być ujednolicone (jeden producent urządzeń).</w:t>
            </w:r>
          </w:p>
        </w:tc>
      </w:tr>
      <w:tr w:rsidR="0067579A" w:rsidRPr="00FB67FE" w14:paraId="4F500DB7" w14:textId="77777777" w:rsidTr="0067579A">
        <w:trPr>
          <w:trHeight w:hRule="exact" w:val="57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E353" w14:textId="77777777" w:rsidR="0067579A" w:rsidRPr="00FB67FE" w:rsidRDefault="0067579A" w:rsidP="002F4478">
            <w:r w:rsidRPr="00FB67FE">
              <w:lastRenderedPageBreak/>
              <w:t>40.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BA2D" w14:textId="77777777" w:rsidR="0067579A" w:rsidRPr="00FB67FE" w:rsidRDefault="0067579A" w:rsidP="002F4478">
            <w:r w:rsidRPr="00FB67FE">
              <w:t>Urządzenia muszą być wyposażone w mechanizmy szyfrowania danych minimum AES 256 bit.</w:t>
            </w:r>
            <w:r w:rsidRPr="00FB67FE">
              <w:br/>
              <w:t xml:space="preserve"> lub równoważne.</w:t>
            </w:r>
          </w:p>
        </w:tc>
      </w:tr>
      <w:tr w:rsidR="0067579A" w:rsidRPr="00FB67FE" w14:paraId="23FC817D" w14:textId="77777777" w:rsidTr="0067579A">
        <w:trPr>
          <w:trHeight w:hRule="exact" w:val="69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F641" w14:textId="77777777" w:rsidR="0067579A" w:rsidRPr="00FB67FE" w:rsidRDefault="0067579A" w:rsidP="002F4478">
            <w:r w:rsidRPr="00FB67FE">
              <w:t>41.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5EE1D" w14:textId="77777777" w:rsidR="0067579A" w:rsidRPr="00FB67FE" w:rsidRDefault="0067579A" w:rsidP="002F4478">
            <w:r w:rsidRPr="00FB67FE">
              <w:t>Uwierzytelnianie użytkownika za pomocą: loginu i hasła - funkcja bezpieczny wydruk, za pomocą kodu PIN użytkownika lub możliwość instalacji czytnika kart.</w:t>
            </w:r>
          </w:p>
        </w:tc>
      </w:tr>
      <w:tr w:rsidR="0067579A" w:rsidRPr="00FB67FE" w14:paraId="0510EC3E" w14:textId="77777777" w:rsidTr="0067579A">
        <w:trPr>
          <w:trHeight w:hRule="exact" w:val="69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5FAB" w14:textId="77777777" w:rsidR="0067579A" w:rsidRPr="00FB67FE" w:rsidRDefault="0067579A" w:rsidP="002F4478">
            <w:r w:rsidRPr="00FB67FE">
              <w:t>42.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F2FF" w14:textId="77777777" w:rsidR="0067579A" w:rsidRPr="00FB67FE" w:rsidRDefault="0067579A" w:rsidP="002F4478">
            <w:r w:rsidRPr="00FB67FE">
              <w:t>Maksymalny miesięczny wolumen kopiowania/druku dopuszczalny przez producenta: min. 175 000 stron A4</w:t>
            </w:r>
          </w:p>
        </w:tc>
      </w:tr>
      <w:tr w:rsidR="0067579A" w:rsidRPr="00FB67FE" w14:paraId="6B1BE988" w14:textId="77777777" w:rsidTr="0067579A">
        <w:trPr>
          <w:trHeight w:hRule="exact" w:val="42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C490" w14:textId="77777777" w:rsidR="0067579A" w:rsidRPr="00FB67FE" w:rsidRDefault="0067579A" w:rsidP="002F4478">
            <w:r w:rsidRPr="00FB67FE">
              <w:t>43.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B170" w14:textId="77777777" w:rsidR="0067579A" w:rsidRPr="00FB67FE" w:rsidRDefault="0067579A" w:rsidP="002F4478">
            <w:r w:rsidRPr="00FB67FE">
              <w:t>Tonery CMYK o wydajności minimalnej 27 tys. (dla 5% pokrycia)</w:t>
            </w:r>
          </w:p>
        </w:tc>
      </w:tr>
      <w:tr w:rsidR="0067579A" w:rsidRPr="00FB67FE" w14:paraId="794C10C1" w14:textId="77777777" w:rsidTr="0067579A">
        <w:trPr>
          <w:trHeight w:hRule="exact" w:val="42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EA10" w14:textId="77777777" w:rsidR="0067579A" w:rsidRPr="00FB67FE" w:rsidRDefault="0067579A" w:rsidP="002F4478">
            <w:r w:rsidRPr="00FB67FE">
              <w:t>44.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231C4" w14:textId="77777777" w:rsidR="0067579A" w:rsidRPr="00FB67FE" w:rsidRDefault="0067579A" w:rsidP="002F4478">
            <w:r w:rsidRPr="00FB67FE">
              <w:t>Czas skutecznej naprawy serwisowej max 16 godzin roboczych</w:t>
            </w:r>
          </w:p>
        </w:tc>
      </w:tr>
      <w:tr w:rsidR="0067579A" w:rsidRPr="00FB67FE" w14:paraId="4CA37289" w14:textId="77777777" w:rsidTr="0067579A">
        <w:trPr>
          <w:trHeight w:hRule="exact" w:val="69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B352" w14:textId="77777777" w:rsidR="0067579A" w:rsidRPr="00FB67FE" w:rsidRDefault="0067579A" w:rsidP="002F4478">
            <w:r w:rsidRPr="00FB67FE">
              <w:t>45.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50B2" w14:textId="02F9A29C" w:rsidR="0067579A" w:rsidRPr="00FB67FE" w:rsidRDefault="0067579A" w:rsidP="002F4478">
            <w:r w:rsidRPr="00FB67FE">
              <w:t xml:space="preserve">Technicy serwisu muszą posiadać aktualne certyfikaty poświadczające posiadanie wiedzy </w:t>
            </w:r>
            <w:r w:rsidR="00BA1AC3">
              <w:br/>
            </w:r>
            <w:r w:rsidRPr="00FB67FE">
              <w:t>i umiejętności niezbędne do świadczenia usług serwisowych (do wglądu na żądanie Zamawiającego)</w:t>
            </w:r>
            <w:r w:rsidRPr="00FB67FE">
              <w:tab/>
            </w:r>
          </w:p>
        </w:tc>
      </w:tr>
      <w:tr w:rsidR="0067579A" w:rsidRPr="00FB67FE" w14:paraId="0C3092CC" w14:textId="77777777" w:rsidTr="0067579A">
        <w:trPr>
          <w:trHeight w:hRule="exact" w:val="42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E29D" w14:textId="77777777" w:rsidR="0067579A" w:rsidRPr="00FB67FE" w:rsidRDefault="0067579A" w:rsidP="002F4478">
            <w:r w:rsidRPr="00FB67FE">
              <w:t>46.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B69A4" w14:textId="77777777" w:rsidR="0067579A" w:rsidRPr="00FB67FE" w:rsidRDefault="0067579A" w:rsidP="002F4478">
            <w:r w:rsidRPr="00FB67FE">
              <w:t>Serwis musi zatrudniać przynajmniej 4 techników w lokalizacji przypisanej do Zamawiającego</w:t>
            </w:r>
          </w:p>
        </w:tc>
      </w:tr>
      <w:tr w:rsidR="0067579A" w:rsidRPr="00FB67FE" w14:paraId="483240B4" w14:textId="77777777" w:rsidTr="0067579A">
        <w:trPr>
          <w:trHeight w:hRule="exact" w:val="123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C43E6" w14:textId="77777777" w:rsidR="0067579A" w:rsidRPr="00FB67FE" w:rsidRDefault="0067579A" w:rsidP="002F4478">
            <w:r w:rsidRPr="00FB67FE">
              <w:t>47.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9357" w14:textId="77777777" w:rsidR="0067579A" w:rsidRPr="00FB67FE" w:rsidRDefault="0067579A" w:rsidP="002F4478">
            <w:r w:rsidRPr="00FB67FE">
              <w:t xml:space="preserve">Dostęp do telefonicznego </w:t>
            </w:r>
            <w:proofErr w:type="spellStart"/>
            <w:r w:rsidRPr="00FB67FE">
              <w:t>HelpDesk</w:t>
            </w:r>
            <w:proofErr w:type="spellEnd"/>
            <w:r w:rsidRPr="00FB67FE">
              <w:t xml:space="preserve"> Dostawcy urządzeń oraz do elektronicznego portalu klienckiego, poprzez który możliwe jest zamawianie materiałów eksploatacyjnych oraz śledzenie ich wysyłki.</w:t>
            </w:r>
          </w:p>
        </w:tc>
      </w:tr>
    </w:tbl>
    <w:p w14:paraId="4AE919E6" w14:textId="77777777" w:rsidR="0067579A" w:rsidRDefault="0067579A" w:rsidP="0067579A">
      <w:pPr>
        <w:spacing w:before="120" w:after="120" w:line="360" w:lineRule="auto"/>
        <w:ind w:left="720"/>
        <w:contextualSpacing/>
        <w:rPr>
          <w:rFonts w:ascii="Calibri" w:eastAsia="Calibri" w:hAnsi="Calibri" w:cs="Calibri"/>
          <w:b/>
          <w:kern w:val="2"/>
          <w14:ligatures w14:val="standardContextual"/>
        </w:rPr>
      </w:pPr>
    </w:p>
    <w:p w14:paraId="6B936498" w14:textId="1D5F9F78" w:rsidR="0067579A" w:rsidRPr="00125492" w:rsidRDefault="0067579A" w:rsidP="0002737F">
      <w:pPr>
        <w:numPr>
          <w:ilvl w:val="0"/>
          <w:numId w:val="22"/>
        </w:numPr>
        <w:spacing w:before="120" w:after="120" w:line="360" w:lineRule="auto"/>
        <w:contextualSpacing/>
        <w:rPr>
          <w:rFonts w:ascii="Calibri" w:eastAsia="Calibri" w:hAnsi="Calibri" w:cs="Calibri"/>
          <w:b/>
          <w:kern w:val="2"/>
          <w14:ligatures w14:val="standardContextual"/>
        </w:rPr>
      </w:pPr>
      <w:r w:rsidRPr="00125492">
        <w:rPr>
          <w:rFonts w:ascii="Calibri" w:eastAsia="Calibri" w:hAnsi="Calibri" w:cs="Calibri"/>
          <w:b/>
          <w:kern w:val="2"/>
          <w14:ligatures w14:val="standardContextual"/>
        </w:rPr>
        <w:t xml:space="preserve">Przełącznik </w:t>
      </w:r>
      <w:r w:rsidRPr="00DA42DD">
        <w:rPr>
          <w:rFonts w:ascii="Calibri" w:eastAsia="Calibri" w:hAnsi="Calibri" w:cs="Calibri"/>
          <w:b/>
          <w:kern w:val="2"/>
          <w14:ligatures w14:val="standardContextual"/>
        </w:rPr>
        <w:t>sieciowy – 1 szt.</w:t>
      </w:r>
    </w:p>
    <w:tbl>
      <w:tblPr>
        <w:tblW w:w="9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8773"/>
      </w:tblGrid>
      <w:tr w:rsidR="0067579A" w:rsidRPr="00125492" w14:paraId="6A2A5E72" w14:textId="77777777" w:rsidTr="002F4478">
        <w:tc>
          <w:tcPr>
            <w:tcW w:w="675" w:type="dxa"/>
          </w:tcPr>
          <w:p w14:paraId="10870578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26E995F3" w14:textId="3DDFF305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Przełącznik musi być dedykowanym urządzeniem sieciowym przystosowanym do zainstalowania w szafie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rack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. Wraz z urządzeniem należy dostarczyć niezbędne akcesoria umożliwiające instalację przełącznika w szafie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rack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. </w:t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Przełącznik musi posiadać system operacyjny (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firmware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) dostarczony przez producenta urządzenia; zamawiający nie dopuszcza dostarczenia urządzenia </w:t>
            </w:r>
            <w:r w:rsidR="00BA1AC3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br/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z zainstalowanym systemem operacyjnym firmy trzeciej.</w:t>
            </w:r>
          </w:p>
        </w:tc>
      </w:tr>
      <w:tr w:rsidR="0067579A" w:rsidRPr="00125492" w14:paraId="509F4573" w14:textId="77777777" w:rsidTr="002F4478">
        <w:tc>
          <w:tcPr>
            <w:tcW w:w="675" w:type="dxa"/>
          </w:tcPr>
          <w:p w14:paraId="76762D14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2EAC4729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Wymagane parametry fizyczne:</w:t>
            </w:r>
          </w:p>
          <w:p w14:paraId="2232C324" w14:textId="77777777" w:rsidR="0067579A" w:rsidRPr="00125492" w:rsidRDefault="0067579A" w:rsidP="0002737F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możliwość montażu w stelażu/szafie 19”</w:t>
            </w:r>
          </w:p>
          <w:p w14:paraId="10750E5A" w14:textId="77777777" w:rsidR="0067579A" w:rsidRPr="00125492" w:rsidRDefault="0067579A" w:rsidP="0002737F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dwa wewnętrzne redundantne zasilacze 230V AC typu hot-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swap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(nie dopuszcza się rozwiązania zewnętrznego). Każde urządzenie musi zostać dostarczone z 2 zasilaczami umożliwiające wymianę w trakcie pracy urządzenia (ang. hot-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swap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). </w:t>
            </w:r>
          </w:p>
          <w:p w14:paraId="75B4571A" w14:textId="77777777" w:rsidR="0067579A" w:rsidRPr="00125492" w:rsidRDefault="0067579A" w:rsidP="0002737F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zakres temperatur pracy ciągłej co najmniej od </w:t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0 </w:t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do +45 °C</w:t>
            </w:r>
          </w:p>
          <w:p w14:paraId="227E7A6E" w14:textId="77777777" w:rsidR="0067579A" w:rsidRPr="00125492" w:rsidRDefault="0067579A" w:rsidP="0002737F">
            <w:pPr>
              <w:numPr>
                <w:ilvl w:val="0"/>
                <w:numId w:val="30"/>
              </w:numPr>
              <w:spacing w:after="0" w:line="276" w:lineRule="auto"/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zakres wilgotności pracy co najmniej 5% - 90%</w:t>
            </w:r>
          </w:p>
          <w:p w14:paraId="692B9CB5" w14:textId="77777777" w:rsidR="0067579A" w:rsidRPr="00125492" w:rsidRDefault="0067579A" w:rsidP="0002737F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port USB umożliwiający podłączenie zewnętrznej pamięci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flash</w:t>
            </w:r>
            <w:proofErr w:type="spellEnd"/>
          </w:p>
          <w:p w14:paraId="4927C849" w14:textId="77777777" w:rsidR="0067579A" w:rsidRPr="00125492" w:rsidRDefault="0067579A" w:rsidP="0002737F">
            <w:pPr>
              <w:numPr>
                <w:ilvl w:val="0"/>
                <w:numId w:val="30"/>
              </w:numPr>
              <w:spacing w:after="0" w:line="276" w:lineRule="auto"/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MTBF: minimum 40 lat</w:t>
            </w:r>
          </w:p>
          <w:p w14:paraId="163B6E04" w14:textId="77777777" w:rsidR="0067579A" w:rsidRPr="00125492" w:rsidRDefault="0067579A" w:rsidP="0002737F">
            <w:pPr>
              <w:numPr>
                <w:ilvl w:val="0"/>
                <w:numId w:val="30"/>
              </w:numPr>
              <w:spacing w:after="0" w:line="276" w:lineRule="auto"/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maksymalny pobór mocy: 125W</w:t>
            </w:r>
          </w:p>
          <w:p w14:paraId="00F84C99" w14:textId="77777777" w:rsidR="0067579A" w:rsidRPr="00125492" w:rsidRDefault="0067579A" w:rsidP="0002737F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waga urządzenia nie większa niż </w:t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12</w:t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kg</w:t>
            </w:r>
          </w:p>
        </w:tc>
      </w:tr>
      <w:tr w:rsidR="0067579A" w:rsidRPr="00125492" w14:paraId="40F733D9" w14:textId="77777777" w:rsidTr="00E634A8">
        <w:trPr>
          <w:trHeight w:val="1453"/>
        </w:trPr>
        <w:tc>
          <w:tcPr>
            <w:tcW w:w="675" w:type="dxa"/>
          </w:tcPr>
          <w:p w14:paraId="09382BA4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4AEEEFDE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Przełącznik musi zostać dostarczony z następującymi interfejsami mogącymi działać równocześnie:</w:t>
            </w:r>
          </w:p>
          <w:p w14:paraId="4B7507D1" w14:textId="77777777" w:rsidR="0067579A" w:rsidRPr="00125492" w:rsidRDefault="0067579A" w:rsidP="0002737F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46" w:hanging="283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24 porty 10/100/1000G BASE-T</w:t>
            </w:r>
          </w:p>
          <w:p w14:paraId="63B9B38B" w14:textId="77777777" w:rsidR="0067579A" w:rsidRPr="00125492" w:rsidRDefault="0067579A" w:rsidP="0002737F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46" w:hanging="283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lastRenderedPageBreak/>
              <w:t>16</w:t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portów </w:t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10GE SFP+</w:t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z obsługą modułów 10G-SR, 10G-LR, 10G-ER, 1G-LX, 1G-SX,</w:t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moduły 1G DWDM i CWDM, moduły 10G DWDM i CWDM</w:t>
            </w:r>
          </w:p>
          <w:p w14:paraId="6629B46F" w14:textId="77777777" w:rsidR="0067579A" w:rsidRPr="00125492" w:rsidRDefault="0067579A" w:rsidP="0002737F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46" w:hanging="283"/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8</w:t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port</w:t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ów SFP28 </w:t>
            </w:r>
          </w:p>
          <w:p w14:paraId="68FBF777" w14:textId="77777777" w:rsidR="0067579A" w:rsidRPr="00125492" w:rsidRDefault="0067579A" w:rsidP="0002737F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46" w:hanging="283"/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2 porty 100 GE QSFP28</w:t>
            </w:r>
          </w:p>
          <w:p w14:paraId="255174B6" w14:textId="77777777" w:rsidR="0067579A" w:rsidRPr="00125492" w:rsidRDefault="0067579A" w:rsidP="002F44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0"/>
              <w:rPr>
                <w:rFonts w:ascii="Calibri" w:eastAsia="Calibri" w:hAnsi="Calibri" w:cs="Calibri"/>
                <w:kern w:val="2"/>
                <w14:ligatures w14:val="standardContextual"/>
              </w:rPr>
            </w:pPr>
          </w:p>
        </w:tc>
      </w:tr>
      <w:tr w:rsidR="0067579A" w:rsidRPr="00125492" w14:paraId="3BC5B28D" w14:textId="77777777" w:rsidTr="002F4478">
        <w:tc>
          <w:tcPr>
            <w:tcW w:w="675" w:type="dxa"/>
          </w:tcPr>
          <w:p w14:paraId="668CDB7B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44CCDABF" w14:textId="77777777" w:rsidR="0067579A" w:rsidRPr="00125492" w:rsidRDefault="0067579A" w:rsidP="002F44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Przełącznik musi umożliwiać łączenie w stosy z zachowaniem następującej funkcjonalności:</w:t>
            </w:r>
          </w:p>
          <w:p w14:paraId="01F09BCB" w14:textId="77777777" w:rsidR="0067579A" w:rsidRPr="00125492" w:rsidRDefault="0067579A" w:rsidP="0002737F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Zarządzanie stosem poprzez jeden adres IP</w:t>
            </w:r>
          </w:p>
          <w:p w14:paraId="06957C63" w14:textId="77777777" w:rsidR="0067579A" w:rsidRPr="00125492" w:rsidRDefault="0067579A" w:rsidP="0002737F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Do min. 8 jednostek w stosie</w:t>
            </w:r>
          </w:p>
          <w:p w14:paraId="2FD199F1" w14:textId="77777777" w:rsidR="0067579A" w:rsidRPr="00125492" w:rsidRDefault="0067579A" w:rsidP="0002737F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Możliwość tworzenia połączeń link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aggregation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zgodnie z 802.3ad dla portów należących do różnych jednostek w stosie (ang. cross-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stack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link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aggregation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)</w:t>
            </w:r>
          </w:p>
          <w:p w14:paraId="170B70F6" w14:textId="77777777" w:rsidR="0067579A" w:rsidRPr="00125492" w:rsidRDefault="0067579A" w:rsidP="0002737F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Stos przełączników powinien być widoczny w sieci jako jedno urządzenie logiczne z punktu widzenia protokołu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Spanning-Tree</w:t>
            </w:r>
            <w:proofErr w:type="spellEnd"/>
          </w:p>
          <w:p w14:paraId="2CF93D5C" w14:textId="77777777" w:rsidR="0067579A" w:rsidRPr="00125492" w:rsidRDefault="0067579A" w:rsidP="0002737F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Jeżeli realizacja funkcji łączenia w stosy wymaga dodatkowych interfejsów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stackujących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to w ramach niniejszego postępowania Zamawiający wymaga ich dostarczenia</w:t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.</w:t>
            </w:r>
          </w:p>
          <w:p w14:paraId="70B3C627" w14:textId="77777777" w:rsidR="0067579A" w:rsidRPr="00125492" w:rsidRDefault="0067579A" w:rsidP="002F44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Zamawiający dopuszcza, aby możliwość łączenia w stosy była realizowana za pomocą portów typu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uplink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</w:t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QSFP+</w:t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. Razem z urządzeniem muszą zostać dostarczone oryginalne kable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stackujące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o długości minimum 1m typ QSFP+ 40G.</w:t>
            </w:r>
          </w:p>
        </w:tc>
      </w:tr>
      <w:tr w:rsidR="0067579A" w:rsidRPr="00125492" w14:paraId="756214A8" w14:textId="77777777" w:rsidTr="002F4478">
        <w:tc>
          <w:tcPr>
            <w:tcW w:w="675" w:type="dxa"/>
          </w:tcPr>
          <w:p w14:paraId="2A5FAE81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33B65831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Układ przełączający o wydajności min. 2.16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Tbps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, wydajność przełączania przynajmniej 400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Mpps</w:t>
            </w:r>
            <w:proofErr w:type="spellEnd"/>
          </w:p>
        </w:tc>
      </w:tr>
      <w:tr w:rsidR="0067579A" w:rsidRPr="00125492" w14:paraId="385A32C5" w14:textId="77777777" w:rsidTr="002F4478">
        <w:tc>
          <w:tcPr>
            <w:tcW w:w="675" w:type="dxa"/>
          </w:tcPr>
          <w:p w14:paraId="4EBF6E76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20FD8168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min. 128 000 adresów MAC</w:t>
            </w:r>
          </w:p>
        </w:tc>
      </w:tr>
      <w:tr w:rsidR="0067579A" w:rsidRPr="00125492" w14:paraId="537E9734" w14:textId="77777777" w:rsidTr="002F4478">
        <w:tc>
          <w:tcPr>
            <w:tcW w:w="675" w:type="dxa"/>
          </w:tcPr>
          <w:p w14:paraId="775A8E0C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2501DCC1" w14:textId="5F9EE24E" w:rsidR="0067579A" w:rsidRPr="00125492" w:rsidRDefault="0067579A" w:rsidP="00E634A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Wbudowana pamięć RAM min. 4 GB</w:t>
            </w:r>
            <w:r w:rsidR="00E634A8">
              <w:rPr>
                <w:rFonts w:ascii="Calibri" w:eastAsia="Calibri" w:hAnsi="Calibri" w:cs="Calibri"/>
                <w:kern w:val="2"/>
                <w14:ligatures w14:val="standardContextual"/>
              </w:rPr>
              <w:br/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Procesor wielordzeniowy</w:t>
            </w:r>
          </w:p>
        </w:tc>
      </w:tr>
      <w:tr w:rsidR="0067579A" w:rsidRPr="00125492" w14:paraId="755D7CFA" w14:textId="77777777" w:rsidTr="002F4478">
        <w:tc>
          <w:tcPr>
            <w:tcW w:w="675" w:type="dxa"/>
          </w:tcPr>
          <w:p w14:paraId="3A7B7D7C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2E89BE7D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Urządzenie musi mieć wbudowaną pamięć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flash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o pojemności min. 2 GB</w:t>
            </w:r>
          </w:p>
        </w:tc>
      </w:tr>
      <w:tr w:rsidR="0067579A" w:rsidRPr="00125492" w14:paraId="03A271AE" w14:textId="77777777" w:rsidTr="002F4478">
        <w:tc>
          <w:tcPr>
            <w:tcW w:w="675" w:type="dxa"/>
          </w:tcPr>
          <w:p w14:paraId="1E906C2C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25929673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Obsługa min. 4000 sieci VLAN jednocześnie oraz obsługa 802.1Q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tunneling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(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QinQ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)</w:t>
            </w:r>
          </w:p>
        </w:tc>
      </w:tr>
      <w:tr w:rsidR="0067579A" w:rsidRPr="00125492" w14:paraId="75B641A8" w14:textId="77777777" w:rsidTr="002F4478">
        <w:tc>
          <w:tcPr>
            <w:tcW w:w="675" w:type="dxa"/>
          </w:tcPr>
          <w:p w14:paraId="09EFC0A9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59964A89" w14:textId="0D987B68" w:rsidR="0067579A" w:rsidRPr="00125492" w:rsidRDefault="0067579A" w:rsidP="00E634A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Możliwość tworzenie połączeń agregowanych (link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aggregation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).</w:t>
            </w:r>
            <w:r w:rsidR="00E634A8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</w:t>
            </w:r>
            <w:r w:rsidR="00E634A8">
              <w:rPr>
                <w:rFonts w:ascii="Calibri" w:eastAsia="Calibri" w:hAnsi="Calibri" w:cs="Calibri"/>
                <w:kern w:val="2"/>
                <w14:ligatures w14:val="standardContextual"/>
              </w:rPr>
              <w:br/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Możliwość stworzenie 80 grup LAG (ang. link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aggregation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groups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).</w:t>
            </w:r>
            <w:r w:rsidR="00E634A8">
              <w:rPr>
                <w:rFonts w:ascii="Calibri" w:eastAsia="Calibri" w:hAnsi="Calibri" w:cs="Calibri"/>
                <w:kern w:val="2"/>
                <w14:ligatures w14:val="standardContextual"/>
              </w:rPr>
              <w:br/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Możliwość dodania 64 portów do grupy LAG.</w:t>
            </w:r>
          </w:p>
        </w:tc>
      </w:tr>
      <w:tr w:rsidR="0067579A" w:rsidRPr="00125492" w14:paraId="3B624873" w14:textId="77777777" w:rsidTr="002F4478">
        <w:tc>
          <w:tcPr>
            <w:tcW w:w="675" w:type="dxa"/>
          </w:tcPr>
          <w:p w14:paraId="6C01CCB4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1C170D34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ramek jumbo o wielkości min. 9216 bajtów</w:t>
            </w:r>
          </w:p>
        </w:tc>
      </w:tr>
      <w:tr w:rsidR="0067579A" w:rsidRPr="00125492" w14:paraId="34CB2EAB" w14:textId="77777777" w:rsidTr="002F4478">
        <w:tc>
          <w:tcPr>
            <w:tcW w:w="675" w:type="dxa"/>
          </w:tcPr>
          <w:p w14:paraId="44824556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54AABAC0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mechanizmów ERPS: G.8032 v1 G.8032 v2</w:t>
            </w:r>
          </w:p>
        </w:tc>
      </w:tr>
      <w:tr w:rsidR="0067579A" w:rsidRPr="00125492" w14:paraId="0FB7F3CB" w14:textId="77777777" w:rsidTr="002F4478">
        <w:tc>
          <w:tcPr>
            <w:tcW w:w="675" w:type="dxa"/>
          </w:tcPr>
          <w:p w14:paraId="71CA2491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72E9D5B2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protokołu BFD oraz LACP</w:t>
            </w:r>
          </w:p>
        </w:tc>
      </w:tr>
      <w:tr w:rsidR="0067579A" w:rsidRPr="00125492" w14:paraId="381E5444" w14:textId="77777777" w:rsidTr="002F4478">
        <w:tc>
          <w:tcPr>
            <w:tcW w:w="675" w:type="dxa"/>
          </w:tcPr>
          <w:p w14:paraId="1F107C67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56814419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protokołu VRRP dla IPv4 i IPv6</w:t>
            </w:r>
          </w:p>
        </w:tc>
      </w:tr>
      <w:tr w:rsidR="0067579A" w:rsidRPr="00125492" w14:paraId="5497D028" w14:textId="77777777" w:rsidTr="002F4478">
        <w:tc>
          <w:tcPr>
            <w:tcW w:w="675" w:type="dxa"/>
          </w:tcPr>
          <w:p w14:paraId="7E937EBB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7B71B774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Wsparcie dla protokołów 802.1d (STP), 802.1s (MSTP), 802.1w (RSTP). Wymagane wsparcie dla min. 63 instancji protokołu MSTP. Wsparcie dla mechanizmu PVST lub równoważnego (innego niż wymagany standard STP/RSTP/MSTP)</w:t>
            </w:r>
          </w:p>
        </w:tc>
      </w:tr>
      <w:tr w:rsidR="0067579A" w:rsidRPr="00125492" w14:paraId="5B689485" w14:textId="77777777" w:rsidTr="002F4478">
        <w:tc>
          <w:tcPr>
            <w:tcW w:w="675" w:type="dxa"/>
          </w:tcPr>
          <w:p w14:paraId="5F19617A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6BBD6214" w14:textId="77777777" w:rsidR="0067579A" w:rsidRPr="00125492" w:rsidRDefault="0067579A" w:rsidP="002F4478">
            <w:pPr>
              <w:tabs>
                <w:tab w:val="left" w:pos="1913"/>
              </w:tabs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min. 192 000 tras dla routingu IPv4</w:t>
            </w:r>
          </w:p>
        </w:tc>
      </w:tr>
      <w:tr w:rsidR="0067579A" w:rsidRPr="00125492" w14:paraId="099FB775" w14:textId="77777777" w:rsidTr="002F4478">
        <w:tc>
          <w:tcPr>
            <w:tcW w:w="675" w:type="dxa"/>
          </w:tcPr>
          <w:p w14:paraId="5616AAE0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3EA6372E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min. 80 000 tras dla routingu IPv6</w:t>
            </w:r>
          </w:p>
        </w:tc>
      </w:tr>
      <w:tr w:rsidR="0067579A" w:rsidRPr="00125492" w14:paraId="7E203DAC" w14:textId="77777777" w:rsidTr="002F4478">
        <w:tc>
          <w:tcPr>
            <w:tcW w:w="675" w:type="dxa"/>
          </w:tcPr>
          <w:p w14:paraId="4F4DAB84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71B9C0A4" w14:textId="2DC2ECA5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Wsparcie dla mechanizmu ECMP (ang.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Equal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Cost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Multi-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Path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) z obsługą minimum 32 tras </w:t>
            </w:r>
            <w:r w:rsidR="00E634A8">
              <w:rPr>
                <w:rFonts w:ascii="Calibri" w:eastAsia="Calibri" w:hAnsi="Calibri" w:cs="Calibri"/>
                <w:kern w:val="2"/>
                <w14:ligatures w14:val="standardContextual"/>
              </w:rPr>
              <w:br/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w pojedynczej grupie.</w:t>
            </w:r>
          </w:p>
        </w:tc>
      </w:tr>
      <w:tr w:rsidR="0067579A" w:rsidRPr="00125492" w14:paraId="2F2D9290" w14:textId="77777777" w:rsidTr="002F4478">
        <w:tc>
          <w:tcPr>
            <w:tcW w:w="675" w:type="dxa"/>
          </w:tcPr>
          <w:p w14:paraId="35EAF77B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1224F73D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Obsługa protokołów routingu OSPF, OSPFv3, IS-IS, IS-ISv6, BGPv4, BGPv4+, RIP,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RIPng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, PIM-SM, PIM-DM i SSM. Jeżeli do obsługi powyższych funkcjonalności wymagana jest licencja to należy ją dostarczyć w ramach niniejszego postępowania</w:t>
            </w:r>
          </w:p>
        </w:tc>
      </w:tr>
      <w:tr w:rsidR="0067579A" w:rsidRPr="00125492" w14:paraId="59AD2095" w14:textId="77777777" w:rsidTr="002F4478">
        <w:tc>
          <w:tcPr>
            <w:tcW w:w="675" w:type="dxa"/>
          </w:tcPr>
          <w:p w14:paraId="025C6905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2E359BF7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min. 1023 wirtualnych tablic routingu-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forwardingu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(VRF)</w:t>
            </w:r>
          </w:p>
        </w:tc>
      </w:tr>
      <w:tr w:rsidR="0067579A" w:rsidRPr="00125492" w14:paraId="24760672" w14:textId="77777777" w:rsidTr="002F4478">
        <w:tc>
          <w:tcPr>
            <w:tcW w:w="675" w:type="dxa"/>
          </w:tcPr>
          <w:p w14:paraId="61C7DA67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4B129F4C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protokołów CDP lub LLDP</w:t>
            </w:r>
          </w:p>
        </w:tc>
      </w:tr>
      <w:tr w:rsidR="0067579A" w:rsidRPr="00125492" w14:paraId="07772612" w14:textId="77777777" w:rsidTr="002F4478">
        <w:tc>
          <w:tcPr>
            <w:tcW w:w="675" w:type="dxa"/>
          </w:tcPr>
          <w:p w14:paraId="5EE2031A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1F9DE56C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Przełącznik musi posiadać funkcjonalność DHCP Server, DHCP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Snooping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, DHCP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relay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, DHCP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client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.</w:t>
            </w:r>
          </w:p>
        </w:tc>
      </w:tr>
      <w:tr w:rsidR="0067579A" w:rsidRPr="00BA6EBC" w14:paraId="205CB0DD" w14:textId="77777777" w:rsidTr="002F4478">
        <w:tc>
          <w:tcPr>
            <w:tcW w:w="675" w:type="dxa"/>
          </w:tcPr>
          <w:p w14:paraId="00FC3F1C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680DBBFC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Obsługa ruchu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multicast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:</w:t>
            </w:r>
          </w:p>
          <w:p w14:paraId="71F18FD5" w14:textId="77777777" w:rsidR="0067579A" w:rsidRPr="00125492" w:rsidRDefault="0067579A" w:rsidP="0002737F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IGMP v1, v2 i v3</w:t>
            </w:r>
          </w:p>
          <w:p w14:paraId="5B27C927" w14:textId="77777777" w:rsidR="0067579A" w:rsidRPr="00125492" w:rsidRDefault="0067579A" w:rsidP="0002737F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kern w:val="2"/>
                <w:lang w:val="en-US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:lang w:val="en-US"/>
                <w14:ligatures w14:val="standardContextual"/>
              </w:rPr>
              <w:t xml:space="preserve">IGMP Snooping v1, v2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:lang w:val="en-US"/>
                <w14:ligatures w14:val="standardContextual"/>
              </w:rPr>
              <w:t>i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:lang w:val="en-US"/>
                <w14:ligatures w14:val="standardContextual"/>
              </w:rPr>
              <w:t xml:space="preserve"> v3</w:t>
            </w:r>
          </w:p>
        </w:tc>
      </w:tr>
      <w:tr w:rsidR="0067579A" w:rsidRPr="00125492" w14:paraId="4EE25FE0" w14:textId="77777777" w:rsidTr="002F4478">
        <w:tc>
          <w:tcPr>
            <w:tcW w:w="675" w:type="dxa"/>
          </w:tcPr>
          <w:p w14:paraId="1EF9E401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:lang w:val="en-US"/>
                <w14:ligatures w14:val="standardContextual"/>
              </w:rPr>
            </w:pPr>
          </w:p>
        </w:tc>
        <w:tc>
          <w:tcPr>
            <w:tcW w:w="8773" w:type="dxa"/>
          </w:tcPr>
          <w:p w14:paraId="73ACCC68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Mechanizmy związane z zapewnieniem bezpieczeństwa sieci:</w:t>
            </w:r>
          </w:p>
          <w:p w14:paraId="472AAE03" w14:textId="77777777" w:rsidR="0067579A" w:rsidRPr="00125492" w:rsidRDefault="0067579A" w:rsidP="0002737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min. 2 poziomy dostępu administracyjnego poprzez konsolę</w:t>
            </w:r>
          </w:p>
          <w:p w14:paraId="4B628939" w14:textId="77777777" w:rsidR="0067579A" w:rsidRPr="00125492" w:rsidRDefault="0067579A" w:rsidP="0002737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autoryzacja użytkowników w oparciu o IEEE 802.1x z możliwością przydziału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VLANu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oraz dynamicznego przypisania listy ACL</w:t>
            </w:r>
          </w:p>
          <w:p w14:paraId="1E372B46" w14:textId="77777777" w:rsidR="0067579A" w:rsidRPr="00125492" w:rsidRDefault="0067579A" w:rsidP="0002737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możliwość uwierzytelniania urządzeń na porcie w oparciu o adres MAC</w:t>
            </w:r>
          </w:p>
          <w:p w14:paraId="4583CE8F" w14:textId="77777777" w:rsidR="0067579A" w:rsidRPr="00125492" w:rsidRDefault="0067579A" w:rsidP="0002737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wsparcie mechanizmu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Private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VLAN lub równoważnego</w:t>
            </w:r>
          </w:p>
          <w:p w14:paraId="6C980B47" w14:textId="77777777" w:rsidR="0067579A" w:rsidRPr="00125492" w:rsidRDefault="0067579A" w:rsidP="0002737F">
            <w:pPr>
              <w:numPr>
                <w:ilvl w:val="0"/>
                <w:numId w:val="33"/>
              </w:numPr>
              <w:spacing w:after="0" w:line="276" w:lineRule="auto"/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obsługa sprzętowo reguł ACL. Możliwość utworzenia minimum 1500 reguł ACL</w:t>
            </w:r>
          </w:p>
          <w:p w14:paraId="1FF5A000" w14:textId="77777777" w:rsidR="0067579A" w:rsidRPr="00125492" w:rsidRDefault="0067579A" w:rsidP="0002737F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zarządzanie urządzeniem z wykorzystaniem HTTPS, SNMPv3 i SSHv2</w:t>
            </w:r>
          </w:p>
          <w:p w14:paraId="2D07E78F" w14:textId="77777777" w:rsidR="0067579A" w:rsidRPr="00125492" w:rsidRDefault="0067579A" w:rsidP="0002737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możliwość filtrowania ruchu w oparciu o adresy MAC, IPv4, IPv6, porty TCP/UDP</w:t>
            </w:r>
          </w:p>
          <w:p w14:paraId="234B1E56" w14:textId="77777777" w:rsidR="0067579A" w:rsidRPr="00125492" w:rsidRDefault="0067579A" w:rsidP="0002737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:lang w:val="en-GB"/>
                <w14:ligatures w14:val="standardContextual"/>
              </w:rPr>
            </w:pP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:lang w:val="en-GB"/>
                <w14:ligatures w14:val="standardContextual"/>
              </w:rPr>
              <w:t>obsługa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:lang w:val="en-GB"/>
                <w14:ligatures w14:val="standardContextual"/>
              </w:rPr>
              <w:t xml:space="preserve">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:lang w:val="en-GB"/>
                <w14:ligatures w14:val="standardContextual"/>
              </w:rPr>
              <w:t>mechanizmów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:lang w:val="en-GB"/>
                <w14:ligatures w14:val="standardContextual"/>
              </w:rPr>
              <w:t xml:space="preserve"> Port Security, Dynamic ARP Inspection, IP Source Guard</w:t>
            </w:r>
          </w:p>
          <w:p w14:paraId="13D7845D" w14:textId="77777777" w:rsidR="0067579A" w:rsidRPr="00125492" w:rsidRDefault="0067579A" w:rsidP="0002737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obsługa mechanizmów związanych z ochroną protokołu STP: BPDU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Protection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, Root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Protection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,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Loop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Protection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</w:t>
            </w:r>
          </w:p>
          <w:p w14:paraId="4DFDA353" w14:textId="77777777" w:rsidR="0067579A" w:rsidRPr="00125492" w:rsidRDefault="0067579A" w:rsidP="0002737F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m</w:t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ożliwość synchronizacji czasu zgodnie z NTP lub SNTP dla IPv4 i IPv6</w:t>
            </w:r>
          </w:p>
          <w:p w14:paraId="166F8231" w14:textId="77777777" w:rsidR="0067579A" w:rsidRPr="00125492" w:rsidRDefault="0067579A" w:rsidP="0002737F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możliwość uwierzytelnienia wielu użytkowników na jednym porcie z możliwością przydzielenia różnych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VLANów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dla każdego użytkownika z osobna</w:t>
            </w:r>
          </w:p>
        </w:tc>
      </w:tr>
      <w:tr w:rsidR="0067579A" w:rsidRPr="00125492" w14:paraId="271045F9" w14:textId="77777777" w:rsidTr="002F4478">
        <w:tc>
          <w:tcPr>
            <w:tcW w:w="675" w:type="dxa"/>
          </w:tcPr>
          <w:p w14:paraId="5D84F88D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514033CE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Minimalny rozmiar tablicy ARP 64 000 wpisów</w:t>
            </w:r>
          </w:p>
        </w:tc>
      </w:tr>
      <w:tr w:rsidR="0067579A" w:rsidRPr="00125492" w14:paraId="6C4DE861" w14:textId="77777777" w:rsidTr="002F4478">
        <w:tc>
          <w:tcPr>
            <w:tcW w:w="675" w:type="dxa"/>
          </w:tcPr>
          <w:p w14:paraId="365916A8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12C70386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Implementacja co najmniej ośmiu kolejek sprzętowych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QoS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na każdym porcie wyjściowym z możliwością konfiguracji dla obsługi ruchu o różnych klasach:</w:t>
            </w:r>
          </w:p>
          <w:p w14:paraId="77DEF302" w14:textId="6FD99BDA" w:rsidR="0067579A" w:rsidRPr="00E634A8" w:rsidRDefault="0067579A" w:rsidP="0002737F">
            <w:pPr>
              <w:pStyle w:val="Akapitzlist"/>
              <w:numPr>
                <w:ilvl w:val="1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E634A8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klasyfikacja ruchu do klas różnej jakości obsługi (</w:t>
            </w:r>
            <w:proofErr w:type="spellStart"/>
            <w:r w:rsidRPr="00E634A8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QoS</w:t>
            </w:r>
            <w:proofErr w:type="spellEnd"/>
            <w:r w:rsidRPr="00E634A8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) poprzez wykorzystanie następujących parametrów: źródłowy adres MAC, docelowy adres MAC, źródłowy adres IP, docelowy adres IP, źródłowy port TCP, docelowy port TCP</w:t>
            </w:r>
          </w:p>
          <w:p w14:paraId="3F1D90EF" w14:textId="60193D16" w:rsidR="0067579A" w:rsidRPr="00E634A8" w:rsidRDefault="0067579A" w:rsidP="0002737F">
            <w:pPr>
              <w:pStyle w:val="Akapitzlist"/>
              <w:numPr>
                <w:ilvl w:val="1"/>
                <w:numId w:val="30"/>
              </w:numPr>
              <w:spacing w:after="200" w:line="276" w:lineRule="auto"/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E634A8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wsparcie dla mechanizmów </w:t>
            </w:r>
            <w:proofErr w:type="spellStart"/>
            <w:r w:rsidRPr="00E634A8">
              <w:rPr>
                <w:rFonts w:ascii="Calibri" w:eastAsia="Calibri" w:hAnsi="Calibri" w:cs="Calibri"/>
                <w:kern w:val="2"/>
                <w14:ligatures w14:val="standardContextual"/>
              </w:rPr>
              <w:t>QoS</w:t>
            </w:r>
            <w:proofErr w:type="spellEnd"/>
            <w:r w:rsidRPr="00E634A8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z wykorzystaniem algorytmu karuzelowego, np.: WRR, WDRR,  DRR, WFQ</w:t>
            </w:r>
          </w:p>
        </w:tc>
      </w:tr>
      <w:tr w:rsidR="0067579A" w:rsidRPr="00125492" w14:paraId="4CEF3F30" w14:textId="77777777" w:rsidTr="002F4478">
        <w:tc>
          <w:tcPr>
            <w:tcW w:w="675" w:type="dxa"/>
          </w:tcPr>
          <w:p w14:paraId="03D8BCFD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2CD6F12E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Urządzenie musi posiadać mechanizm do badania jakości połączeń (IP SLA) z możliwością badania takich parametrów jak: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jitter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, opóźnienie, straty pakietów dla wygenerowanego strumienia testowego UDP.</w:t>
            </w:r>
          </w:p>
        </w:tc>
      </w:tr>
      <w:tr w:rsidR="0067579A" w:rsidRPr="00BA6EBC" w14:paraId="6D3760AE" w14:textId="77777777" w:rsidTr="002F4478">
        <w:tc>
          <w:tcPr>
            <w:tcW w:w="675" w:type="dxa"/>
          </w:tcPr>
          <w:p w14:paraId="1157E73D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744EB79E" w14:textId="77777777" w:rsidR="0067579A" w:rsidRPr="00125492" w:rsidRDefault="0067579A" w:rsidP="002F4478">
            <w:pPr>
              <w:tabs>
                <w:tab w:val="left" w:pos="915"/>
              </w:tabs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Wymagane opcje zarządzania:</w:t>
            </w:r>
          </w:p>
          <w:p w14:paraId="0AE72BE7" w14:textId="77777777" w:rsidR="0067579A" w:rsidRPr="00125492" w:rsidRDefault="0067579A" w:rsidP="0002737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możliwość lokalnej obserwacji ruchu na określonym porcie</w:t>
            </w:r>
          </w:p>
          <w:p w14:paraId="618BE800" w14:textId="77777777" w:rsidR="0067579A" w:rsidRPr="00125492" w:rsidRDefault="0067579A" w:rsidP="0002737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plik konfiguracyjny urządzenia musi być możliwy do edycji w trybie off-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line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(tzn. konieczna jest możliwość przeglądania i zmian konfiguracji w pliku tekstowym na dowolnym urządzeniu PC)</w:t>
            </w:r>
          </w:p>
          <w:p w14:paraId="4F5032D9" w14:textId="77777777" w:rsidR="0067579A" w:rsidRPr="00125492" w:rsidRDefault="0067579A" w:rsidP="0002737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możliwość zarządzania urządzeniem z wykorzystaniem protokołu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Netconf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/Yang lub RESTCONF</w:t>
            </w:r>
          </w:p>
          <w:p w14:paraId="52BB896B" w14:textId="77777777" w:rsidR="0067579A" w:rsidRPr="00125492" w:rsidRDefault="0067579A" w:rsidP="0002737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wsparcie dla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skyptów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python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uruchamianych na urządzeniu</w:t>
            </w:r>
          </w:p>
          <w:p w14:paraId="7F93BEDC" w14:textId="77777777" w:rsidR="0067579A" w:rsidRPr="00125492" w:rsidRDefault="0067579A" w:rsidP="0002737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wsparcie dla RMON</w:t>
            </w:r>
          </w:p>
          <w:p w14:paraId="620DFAD3" w14:textId="77777777" w:rsidR="0067579A" w:rsidRPr="00125492" w:rsidRDefault="0067579A" w:rsidP="0002737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dedykowany port konsoli, zgodny ze standardem RS-232</w:t>
            </w: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 xml:space="preserve"> </w:t>
            </w:r>
          </w:p>
          <w:p w14:paraId="4D5C6910" w14:textId="77777777" w:rsidR="0067579A" w:rsidRPr="00125492" w:rsidRDefault="0067579A" w:rsidP="0002737F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kern w:val="2"/>
                <w:lang w:val="en-US"/>
                <w14:ligatures w14:val="standardContextual"/>
              </w:rPr>
            </w:pP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:lang w:val="en-GB"/>
                <w14:ligatures w14:val="standardContextual"/>
              </w:rPr>
              <w:t>dedykowany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:lang w:val="en-GB"/>
                <w14:ligatures w14:val="standardContextual"/>
              </w:rPr>
              <w:t xml:space="preserve"> port </w:t>
            </w:r>
            <w:proofErr w:type="spellStart"/>
            <w:r w:rsidRPr="00125492">
              <w:rPr>
                <w:rFonts w:ascii="Calibri" w:eastAsia="Calibri" w:hAnsi="Calibri" w:cs="Calibri"/>
                <w:color w:val="000000"/>
                <w:kern w:val="2"/>
                <w:lang w:val="en-GB"/>
                <w14:ligatures w14:val="standardContextual"/>
              </w:rPr>
              <w:t>zarządzający</w:t>
            </w:r>
            <w:proofErr w:type="spellEnd"/>
            <w:r w:rsidRPr="00125492">
              <w:rPr>
                <w:rFonts w:ascii="Calibri" w:eastAsia="Calibri" w:hAnsi="Calibri" w:cs="Calibri"/>
                <w:color w:val="000000"/>
                <w:kern w:val="2"/>
                <w:lang w:val="en-GB"/>
                <w14:ligatures w14:val="standardContextual"/>
              </w:rPr>
              <w:t xml:space="preserve"> out-of-band Ethernet 10/100Base-T</w:t>
            </w:r>
          </w:p>
        </w:tc>
      </w:tr>
      <w:tr w:rsidR="0067579A" w:rsidRPr="00125492" w14:paraId="7FEA62F3" w14:textId="77777777" w:rsidTr="002F4478">
        <w:tc>
          <w:tcPr>
            <w:tcW w:w="675" w:type="dxa"/>
          </w:tcPr>
          <w:p w14:paraId="0084D333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:lang w:val="en-US"/>
                <w14:ligatures w14:val="standardContextual"/>
              </w:rPr>
            </w:pPr>
          </w:p>
        </w:tc>
        <w:tc>
          <w:tcPr>
            <w:tcW w:w="8773" w:type="dxa"/>
          </w:tcPr>
          <w:p w14:paraId="02A6F2DE" w14:textId="77777777" w:rsidR="0067579A" w:rsidRPr="00125492" w:rsidRDefault="0067579A" w:rsidP="002F4478">
            <w:pPr>
              <w:tabs>
                <w:tab w:val="left" w:pos="5625"/>
              </w:tabs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Wraz z urządzeniami muszą zostać dostarczone:</w:t>
            </w:r>
          </w:p>
          <w:p w14:paraId="59BFEFFC" w14:textId="77777777" w:rsidR="0067579A" w:rsidRPr="00125492" w:rsidRDefault="0067579A" w:rsidP="0002737F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25"/>
              </w:tabs>
              <w:spacing w:after="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pełna dokumentacja w języku polskim lub angielskim</w:t>
            </w:r>
          </w:p>
          <w:p w14:paraId="33668ADF" w14:textId="77777777" w:rsidR="0067579A" w:rsidRPr="00125492" w:rsidRDefault="0067579A" w:rsidP="0002737F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2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  <w:t>dokumenty potwierdzające, że proponowane urządzenia posiadają wymagane deklaracje zgodności z normami bezpieczeństwa (CE), lub oświadczenie, że deklaracja nie jest wymagana</w:t>
            </w:r>
          </w:p>
        </w:tc>
      </w:tr>
      <w:tr w:rsidR="0067579A" w:rsidRPr="00125492" w14:paraId="484F030E" w14:textId="77777777" w:rsidTr="002F4478">
        <w:tc>
          <w:tcPr>
            <w:tcW w:w="675" w:type="dxa"/>
          </w:tcPr>
          <w:p w14:paraId="5DE31197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6B26BDDF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Urządzenie musi być fabrycznie nowe i nieużywane wcześniej w żadnych projektach, wyprodukowane nie wcześniej niż 6 miesięcy przed dostawą i nieużywane przed dniem dostarczenia z wyłączeniem używania niezbędnego dla przeprowadzenia testu ich poprawnej pracy</w:t>
            </w:r>
          </w:p>
        </w:tc>
      </w:tr>
      <w:tr w:rsidR="0067579A" w:rsidRPr="00125492" w14:paraId="2E21AE06" w14:textId="77777777" w:rsidTr="002F4478">
        <w:tc>
          <w:tcPr>
            <w:tcW w:w="675" w:type="dxa"/>
          </w:tcPr>
          <w:p w14:paraId="1A35116C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00EA0DD7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Wsparcie dla funkcjonalności VXLAN L2 i L3. Jeżeli obsługa powyżej funkcjonalności wymaga dodatkowej licencji to w ramach niniejszego postępowania Zamawiający wymaga jej dostarczenia.</w:t>
            </w:r>
          </w:p>
        </w:tc>
      </w:tr>
      <w:tr w:rsidR="0067579A" w:rsidRPr="00125492" w14:paraId="4981903F" w14:textId="77777777" w:rsidTr="002F4478">
        <w:tc>
          <w:tcPr>
            <w:tcW w:w="675" w:type="dxa"/>
          </w:tcPr>
          <w:p w14:paraId="5D1DE981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5F93F096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Urządzenia muszą pochodzić z autoryzowanego kanału dystrybucji producenta przeznaczonego na teren Unii Europejskiej, a korzystanie przez Zamawiającego z dostarczonego produktu nie może stanowić naruszenia majątkowych praw autorskich osób trzecich. Zamawiający wymaga dostarczenia wraz z urządzeniami oświadczenia przedstawiciela producenta potwierdzającego ważność uprawnień gwarancyjnych na terenie Polski</w:t>
            </w:r>
          </w:p>
        </w:tc>
      </w:tr>
      <w:tr w:rsidR="0067579A" w:rsidRPr="00125492" w14:paraId="0F8C0981" w14:textId="77777777" w:rsidTr="002F4478">
        <w:tc>
          <w:tcPr>
            <w:tcW w:w="675" w:type="dxa"/>
          </w:tcPr>
          <w:p w14:paraId="0A878DFE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0D5EF93B" w14:textId="77777777" w:rsidR="0067579A" w:rsidRPr="00125492" w:rsidRDefault="0067579A" w:rsidP="002F447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Bezpłatny dostęp do najnowszych wersji oprogramowania na stronie producenta przez cały okres gwarancyjny urządzeń</w:t>
            </w:r>
          </w:p>
        </w:tc>
      </w:tr>
      <w:tr w:rsidR="0067579A" w:rsidRPr="00125492" w14:paraId="3FA2AA27" w14:textId="77777777" w:rsidTr="002F4478">
        <w:tc>
          <w:tcPr>
            <w:tcW w:w="675" w:type="dxa"/>
          </w:tcPr>
          <w:p w14:paraId="0A554EC4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030A5D1C" w14:textId="7728C73C" w:rsidR="0067579A" w:rsidRPr="00125492" w:rsidRDefault="0067579A" w:rsidP="00E634A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Zamawiający wymaga, aby przełączniki posiadały 3-letni serwis gwarancyjny świadczony przez Wykonawcę (lub autoryzowany serwis) na bazie wsparcia serwisowego wykupionego u producenta oferowanych urządzeń. Wymiana uszkodzonego elementu w trybie 9x5xNBD. Okres gwarancji liczony będzie od daty sporządzenia protokołu zdawczo-odbiorczego przedmiotu zamówienia. Zamawiający na etapie dostawy będzie wymagał oświadczenia producenta potwierdzającego nabycie oraz zarejestrowanie serwisu gwarancyjnego na Zamawiającego. Wszystkie koszty związane z naprawami gwarancyjnymi nie mogą obciążać Zamawiającego (np. koszty wysyłki).</w:t>
            </w:r>
            <w:r w:rsidR="00E634A8">
              <w:rPr>
                <w:rFonts w:ascii="Calibri" w:eastAsia="Calibri" w:hAnsi="Calibri" w:cs="Calibri"/>
                <w:kern w:val="2"/>
                <w14:ligatures w14:val="standardContextual"/>
              </w:rPr>
              <w:br/>
            </w: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lastRenderedPageBreak/>
              <w:t>W celu zapewnienia odpowiedniego poziomu świadczonych usług Wykonawca/autoryzowany serwis producenta musi posiadać status autoryzowanego partnera serwisowego przyznawany przez producenta dla oferowanych urządzeń, a usługa serwisu musi być świadczona w języku polskim.</w:t>
            </w:r>
          </w:p>
        </w:tc>
      </w:tr>
      <w:tr w:rsidR="0067579A" w:rsidRPr="00125492" w14:paraId="70E83083" w14:textId="77777777" w:rsidTr="002F4478">
        <w:tc>
          <w:tcPr>
            <w:tcW w:w="675" w:type="dxa"/>
          </w:tcPr>
          <w:p w14:paraId="5E666FBD" w14:textId="77777777" w:rsidR="0067579A" w:rsidRPr="00125492" w:rsidRDefault="0067579A" w:rsidP="0002737F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26"/>
              <w:rPr>
                <w:rFonts w:ascii="Calibri" w:eastAsia="Calibri" w:hAnsi="Calibri" w:cs="Calibri"/>
                <w:color w:val="000000"/>
                <w:kern w:val="2"/>
                <w14:ligatures w14:val="standardContextual"/>
              </w:rPr>
            </w:pPr>
          </w:p>
        </w:tc>
        <w:tc>
          <w:tcPr>
            <w:tcW w:w="8773" w:type="dxa"/>
          </w:tcPr>
          <w:p w14:paraId="252E00FA" w14:textId="727033A4" w:rsidR="0067579A" w:rsidRPr="00125492" w:rsidRDefault="0067579A" w:rsidP="00E634A8">
            <w:pPr>
              <w:rPr>
                <w:rFonts w:ascii="Calibri" w:eastAsia="Calibri" w:hAnsi="Calibri" w:cs="Calibri"/>
                <w:kern w:val="2"/>
                <w14:ligatures w14:val="standardContextual"/>
              </w:rPr>
            </w:pPr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Producent oferowanego rozwiązania musi być oceniany / ewaluowany w „Gartner Magic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Quadrant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for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Wired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and Wireless LAN </w:t>
            </w:r>
            <w:proofErr w:type="spellStart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>Infrastructure</w:t>
            </w:r>
            <w:proofErr w:type="spellEnd"/>
            <w:r w:rsidRPr="00125492">
              <w:rPr>
                <w:rFonts w:ascii="Calibri" w:eastAsia="Calibri" w:hAnsi="Calibri" w:cs="Calibri"/>
                <w:kern w:val="2"/>
                <w14:ligatures w14:val="standardContextual"/>
              </w:rPr>
              <w:t xml:space="preserve"> za rok 2024</w:t>
            </w:r>
          </w:p>
        </w:tc>
      </w:tr>
    </w:tbl>
    <w:p w14:paraId="153A2AD8" w14:textId="77777777" w:rsidR="0067579A" w:rsidRPr="00BA6EBC" w:rsidRDefault="0067579A" w:rsidP="0067579A">
      <w:pPr>
        <w:pStyle w:val="Akapitzlist"/>
        <w:rPr>
          <w:rFonts w:cstheme="minorHAnsi"/>
          <w:b/>
        </w:rPr>
      </w:pPr>
    </w:p>
    <w:p w14:paraId="0565AA95" w14:textId="0654CBC3" w:rsidR="003A2CE1" w:rsidRPr="003A2CE1" w:rsidRDefault="003A2CE1" w:rsidP="0002737F">
      <w:pPr>
        <w:pStyle w:val="Akapitzlist"/>
        <w:numPr>
          <w:ilvl w:val="0"/>
          <w:numId w:val="22"/>
        </w:numPr>
        <w:rPr>
          <w:rFonts w:cstheme="minorHAnsi"/>
          <w:b/>
          <w:lang w:val="en-US"/>
        </w:rPr>
      </w:pPr>
      <w:proofErr w:type="spellStart"/>
      <w:r w:rsidRPr="003A2CE1">
        <w:rPr>
          <w:rFonts w:cstheme="minorHAnsi"/>
          <w:b/>
          <w:lang w:val="en-US"/>
        </w:rPr>
        <w:t>Oprogramowanie</w:t>
      </w:r>
      <w:proofErr w:type="spellEnd"/>
      <w:r w:rsidRPr="003A2CE1">
        <w:rPr>
          <w:rFonts w:cstheme="minorHAnsi"/>
          <w:b/>
          <w:lang w:val="en-US"/>
        </w:rPr>
        <w:t xml:space="preserve"> </w:t>
      </w:r>
      <w:proofErr w:type="spellStart"/>
      <w:r w:rsidRPr="003A2CE1">
        <w:rPr>
          <w:rFonts w:cstheme="minorHAnsi"/>
          <w:b/>
          <w:lang w:val="en-US"/>
        </w:rPr>
        <w:t>biurowe</w:t>
      </w:r>
      <w:proofErr w:type="spellEnd"/>
      <w:r w:rsidRPr="003A2CE1">
        <w:rPr>
          <w:rFonts w:cstheme="minorHAnsi"/>
          <w:b/>
          <w:lang w:val="en-US"/>
        </w:rPr>
        <w:t xml:space="preserve"> Microsoft Office 2024 Home and Business </w:t>
      </w:r>
      <w:proofErr w:type="spellStart"/>
      <w:r w:rsidRPr="003A2CE1">
        <w:rPr>
          <w:rFonts w:cstheme="minorHAnsi"/>
          <w:b/>
          <w:lang w:val="en-US"/>
        </w:rPr>
        <w:t>lub</w:t>
      </w:r>
      <w:proofErr w:type="spellEnd"/>
      <w:r w:rsidRPr="003A2CE1">
        <w:rPr>
          <w:rFonts w:cstheme="minorHAnsi"/>
          <w:b/>
          <w:lang w:val="en-US"/>
        </w:rPr>
        <w:t xml:space="preserve"> </w:t>
      </w:r>
      <w:proofErr w:type="spellStart"/>
      <w:r w:rsidRPr="003A2CE1">
        <w:rPr>
          <w:rFonts w:cstheme="minorHAnsi"/>
          <w:b/>
          <w:lang w:val="en-US"/>
        </w:rPr>
        <w:t>równoważne</w:t>
      </w:r>
      <w:proofErr w:type="spellEnd"/>
      <w:r w:rsidR="00F10C6A">
        <w:rPr>
          <w:rFonts w:cstheme="minorHAnsi"/>
          <w:b/>
          <w:lang w:val="en-US"/>
        </w:rPr>
        <w:t xml:space="preserve"> – 3</w:t>
      </w:r>
      <w:r w:rsidR="003900DF">
        <w:rPr>
          <w:rFonts w:cstheme="minorHAnsi"/>
          <w:b/>
          <w:lang w:val="en-US"/>
        </w:rPr>
        <w:t>9</w:t>
      </w:r>
      <w:r w:rsidR="00F10C6A">
        <w:rPr>
          <w:rFonts w:cstheme="minorHAnsi"/>
          <w:b/>
          <w:lang w:val="en-US"/>
        </w:rPr>
        <w:t xml:space="preserve"> </w:t>
      </w:r>
      <w:proofErr w:type="spellStart"/>
      <w:r w:rsidR="00F10C6A">
        <w:rPr>
          <w:rFonts w:cstheme="minorHAnsi"/>
          <w:b/>
          <w:lang w:val="en-US"/>
        </w:rPr>
        <w:t>szt</w:t>
      </w:r>
      <w:proofErr w:type="spellEnd"/>
      <w:r w:rsidR="00F10C6A">
        <w:rPr>
          <w:rFonts w:cstheme="minorHAnsi"/>
          <w:b/>
          <w:lang w:val="en-US"/>
        </w:rPr>
        <w:t>.</w:t>
      </w:r>
    </w:p>
    <w:p w14:paraId="284DC842" w14:textId="77777777" w:rsidR="003A2CE1" w:rsidRDefault="003A2CE1" w:rsidP="003A2CE1">
      <w:pPr>
        <w:pStyle w:val="Akapitzlist"/>
        <w:rPr>
          <w:rFonts w:cstheme="minorHAnsi"/>
        </w:rPr>
      </w:pPr>
    </w:p>
    <w:p w14:paraId="4B08534F" w14:textId="77777777" w:rsidR="003A2CE1" w:rsidRDefault="003A2CE1" w:rsidP="003A2CE1">
      <w:pPr>
        <w:pStyle w:val="Akapitzlist"/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>Pakiet biurowy musi spełniać następujące wymagania poprzez wbudowane mechanizmy, bez użycia dodatkowych aplikacji:</w:t>
      </w:r>
    </w:p>
    <w:p w14:paraId="1970D48B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>Musi zawierać co najmniej następujące komponenty:</w:t>
      </w:r>
    </w:p>
    <w:p w14:paraId="18969FFB" w14:textId="48473166" w:rsidR="003A2CE1" w:rsidRDefault="00E634A8" w:rsidP="0002737F">
      <w:pPr>
        <w:pStyle w:val="Akapitzlist"/>
        <w:numPr>
          <w:ilvl w:val="3"/>
          <w:numId w:val="48"/>
        </w:numPr>
        <w:spacing w:after="0" w:line="276" w:lineRule="auto"/>
        <w:ind w:left="709" w:firstLine="515"/>
        <w:rPr>
          <w:rFonts w:cstheme="minorHAnsi"/>
        </w:rPr>
      </w:pPr>
      <w:r>
        <w:rPr>
          <w:rFonts w:cstheme="minorHAnsi"/>
        </w:rPr>
        <w:t xml:space="preserve"> </w:t>
      </w:r>
      <w:r w:rsidR="003A2CE1" w:rsidRPr="005C6FFC">
        <w:rPr>
          <w:rFonts w:cstheme="minorHAnsi"/>
        </w:rPr>
        <w:t>edytor tekstu,</w:t>
      </w:r>
    </w:p>
    <w:p w14:paraId="65841E99" w14:textId="6E3EFBA8" w:rsidR="003A2CE1" w:rsidRDefault="00E634A8" w:rsidP="0002737F">
      <w:pPr>
        <w:pStyle w:val="Akapitzlist"/>
        <w:numPr>
          <w:ilvl w:val="3"/>
          <w:numId w:val="48"/>
        </w:numPr>
        <w:spacing w:after="0" w:line="276" w:lineRule="auto"/>
        <w:ind w:left="709" w:firstLine="515"/>
        <w:rPr>
          <w:rFonts w:cstheme="minorHAnsi"/>
        </w:rPr>
      </w:pPr>
      <w:r>
        <w:rPr>
          <w:rFonts w:cstheme="minorHAnsi"/>
        </w:rPr>
        <w:t xml:space="preserve"> </w:t>
      </w:r>
      <w:r w:rsidR="003A2CE1" w:rsidRPr="005C6FFC">
        <w:rPr>
          <w:rFonts w:cstheme="minorHAnsi"/>
        </w:rPr>
        <w:t>arkusz kalkulacyjny,</w:t>
      </w:r>
    </w:p>
    <w:p w14:paraId="1896B930" w14:textId="62D5BF15" w:rsidR="003A2CE1" w:rsidRDefault="003A2CE1" w:rsidP="0002737F">
      <w:pPr>
        <w:pStyle w:val="Akapitzlist"/>
        <w:numPr>
          <w:ilvl w:val="3"/>
          <w:numId w:val="48"/>
        </w:numPr>
        <w:spacing w:after="0" w:line="276" w:lineRule="auto"/>
        <w:ind w:left="709" w:firstLine="515"/>
        <w:rPr>
          <w:rFonts w:cstheme="minorHAnsi"/>
        </w:rPr>
      </w:pPr>
      <w:r w:rsidRPr="005C6FFC">
        <w:rPr>
          <w:rFonts w:cstheme="minorHAnsi"/>
        </w:rPr>
        <w:t>program do przygotowywania i prowadzenia prezentacji,</w:t>
      </w:r>
    </w:p>
    <w:p w14:paraId="694B259A" w14:textId="2546E456" w:rsidR="003A2CE1" w:rsidRDefault="00E634A8" w:rsidP="0002737F">
      <w:pPr>
        <w:pStyle w:val="Akapitzlist"/>
        <w:numPr>
          <w:ilvl w:val="3"/>
          <w:numId w:val="48"/>
        </w:numPr>
        <w:tabs>
          <w:tab w:val="left" w:pos="1418"/>
          <w:tab w:val="left" w:pos="1560"/>
        </w:tabs>
        <w:spacing w:after="0" w:line="276" w:lineRule="auto"/>
        <w:ind w:left="1276" w:firstLine="0"/>
        <w:rPr>
          <w:rFonts w:cstheme="minorHAnsi"/>
        </w:rPr>
      </w:pPr>
      <w:r>
        <w:rPr>
          <w:rFonts w:cstheme="minorHAnsi"/>
        </w:rPr>
        <w:t xml:space="preserve"> </w:t>
      </w:r>
      <w:r w:rsidR="003A2CE1" w:rsidRPr="005C6FFC">
        <w:rPr>
          <w:rFonts w:cstheme="minorHAnsi"/>
        </w:rPr>
        <w:t>program do zarządzania informacją przez użytkownika (pocztą elektroniczną, kalen</w:t>
      </w:r>
      <w:r>
        <w:rPr>
          <w:rFonts w:cstheme="minorHAnsi"/>
        </w:rPr>
        <w:t>darzem, kontaktami i zadaniami).</w:t>
      </w:r>
    </w:p>
    <w:p w14:paraId="02EE6382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>Wszystkie komponenty oferowanego pakietu biurowego muszą być integralną częścią tego samego pakietu, współpracować ze sobą (osadzanie i wymiana danych), posiadać jednolity interfejs oraz ten sam jednolity sposób obsługi;</w:t>
      </w:r>
    </w:p>
    <w:p w14:paraId="0E6C2E8C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>Dostępna pełna polska wersja językowa interfejsu użytkownika, systemu komunikatów i podręcznej kontekstowej pomocy technicznej;</w:t>
      </w:r>
    </w:p>
    <w:p w14:paraId="67426CCD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 xml:space="preserve">Prawidłowe odczytywanie i zapisywanie danych w dokumentach w formatach: </w:t>
      </w:r>
      <w:proofErr w:type="spellStart"/>
      <w:r w:rsidRPr="005C6FFC">
        <w:rPr>
          <w:rFonts w:cstheme="minorHAnsi"/>
        </w:rPr>
        <w:t>doc</w:t>
      </w:r>
      <w:proofErr w:type="spellEnd"/>
      <w:r w:rsidRPr="005C6FFC">
        <w:rPr>
          <w:rFonts w:cstheme="minorHAnsi"/>
        </w:rPr>
        <w:t xml:space="preserve">, </w:t>
      </w:r>
      <w:proofErr w:type="spellStart"/>
      <w:r w:rsidRPr="005C6FFC">
        <w:rPr>
          <w:rFonts w:cstheme="minorHAnsi"/>
        </w:rPr>
        <w:t>docx</w:t>
      </w:r>
      <w:proofErr w:type="spellEnd"/>
      <w:r w:rsidRPr="005C6FFC">
        <w:rPr>
          <w:rFonts w:cstheme="minorHAnsi"/>
        </w:rPr>
        <w:t xml:space="preserve">, xls, </w:t>
      </w:r>
      <w:proofErr w:type="spellStart"/>
      <w:r w:rsidRPr="005C6FFC">
        <w:rPr>
          <w:rFonts w:cstheme="minorHAnsi"/>
        </w:rPr>
        <w:t>xlsx</w:t>
      </w:r>
      <w:proofErr w:type="spellEnd"/>
      <w:r w:rsidRPr="005C6FFC">
        <w:rPr>
          <w:rFonts w:cstheme="minorHAnsi"/>
        </w:rPr>
        <w:t xml:space="preserve">, </w:t>
      </w:r>
      <w:proofErr w:type="spellStart"/>
      <w:r w:rsidRPr="005C6FFC">
        <w:rPr>
          <w:rFonts w:cstheme="minorHAnsi"/>
        </w:rPr>
        <w:t>ppt</w:t>
      </w:r>
      <w:proofErr w:type="spellEnd"/>
      <w:r w:rsidRPr="005C6FFC">
        <w:rPr>
          <w:rFonts w:cstheme="minorHAnsi"/>
        </w:rPr>
        <w:t xml:space="preserve">, </w:t>
      </w:r>
      <w:proofErr w:type="spellStart"/>
      <w:r w:rsidRPr="005C6FFC">
        <w:rPr>
          <w:rFonts w:cstheme="minorHAnsi"/>
        </w:rPr>
        <w:t>pptx</w:t>
      </w:r>
      <w:proofErr w:type="spellEnd"/>
      <w:r w:rsidRPr="005C6FFC">
        <w:rPr>
          <w:rFonts w:cstheme="minorHAnsi"/>
        </w:rPr>
        <w:t xml:space="preserve">, </w:t>
      </w:r>
      <w:proofErr w:type="spellStart"/>
      <w:r w:rsidRPr="005C6FFC">
        <w:rPr>
          <w:rFonts w:cstheme="minorHAnsi"/>
        </w:rPr>
        <w:t>pps</w:t>
      </w:r>
      <w:proofErr w:type="spellEnd"/>
      <w:r w:rsidRPr="005C6FFC">
        <w:rPr>
          <w:rFonts w:cstheme="minorHAnsi"/>
        </w:rPr>
        <w:t xml:space="preserve">, </w:t>
      </w:r>
      <w:proofErr w:type="spellStart"/>
      <w:r w:rsidRPr="005C6FFC">
        <w:rPr>
          <w:rFonts w:cstheme="minorHAnsi"/>
        </w:rPr>
        <w:t>ppsx</w:t>
      </w:r>
      <w:proofErr w:type="spellEnd"/>
      <w:r w:rsidRPr="005C6FFC">
        <w:rPr>
          <w:rFonts w:cstheme="minorHAnsi"/>
        </w:rPr>
        <w:t>, w tym obsługa formatowania bez utraty parametrów i cech użytkowych (zachowane wszelkie formatowanie, umiejscowienie tekstów, liczb, obrazków, wykresów, odstępy między tymi obiektami i kolorów);</w:t>
      </w:r>
    </w:p>
    <w:p w14:paraId="7A54F14D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 xml:space="preserve">Wykonywanie i edycja makr oraz kodu zapisanego w języku Visual Basic w plikach xls, </w:t>
      </w:r>
      <w:proofErr w:type="spellStart"/>
      <w:r w:rsidRPr="005C6FFC">
        <w:rPr>
          <w:rFonts w:cstheme="minorHAnsi"/>
        </w:rPr>
        <w:t>xlsx</w:t>
      </w:r>
      <w:proofErr w:type="spellEnd"/>
      <w:r w:rsidRPr="005C6FFC">
        <w:rPr>
          <w:rFonts w:cstheme="minorHAnsi"/>
        </w:rPr>
        <w:t xml:space="preserve"> oraz formuł w plikach wytworzonych w MS Office 2010, MS Office 2013</w:t>
      </w:r>
      <w:r>
        <w:rPr>
          <w:rFonts w:cstheme="minorHAnsi"/>
        </w:rPr>
        <w:t>,</w:t>
      </w:r>
      <w:r w:rsidRPr="005C6FFC">
        <w:rPr>
          <w:rFonts w:cstheme="minorHAnsi"/>
        </w:rPr>
        <w:t xml:space="preserve"> MS Office 2016</w:t>
      </w:r>
      <w:r>
        <w:rPr>
          <w:rFonts w:cstheme="minorHAnsi"/>
        </w:rPr>
        <w:t>, MS Office 2019 oraz MS Office 2021</w:t>
      </w:r>
      <w:r w:rsidRPr="005C6FFC">
        <w:rPr>
          <w:rFonts w:cstheme="minorHAnsi"/>
        </w:rPr>
        <w:t xml:space="preserve"> bez utraty danych oraz bez konieczności przerabiania dokumentów;</w:t>
      </w:r>
    </w:p>
    <w:p w14:paraId="27BA0857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>Możliwość zapisywania wytworzonych dokumentów bezpośrednio w formacie PDF;</w:t>
      </w:r>
    </w:p>
    <w:p w14:paraId="26DEC4B4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>Możliwość zintegrowania uwierzytelniania użytkowników z usługą katalogową Active Directory;</w:t>
      </w:r>
    </w:p>
    <w:p w14:paraId="4B2CF1BA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>Możliwość nadawania uprawnień do modyfikacji i formatowania dokumentów lub ich elementów;</w:t>
      </w:r>
    </w:p>
    <w:p w14:paraId="1642393A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>Możliwość jednoczesnej pracy wielu użytkowników na udostępnionym dokumencie arkusza kalkulacyjnego;</w:t>
      </w:r>
    </w:p>
    <w:p w14:paraId="059A1295" w14:textId="77777777" w:rsidR="003A2CE1" w:rsidRDefault="003A2CE1" w:rsidP="0002737F">
      <w:pPr>
        <w:pStyle w:val="Akapitzlist"/>
        <w:numPr>
          <w:ilvl w:val="1"/>
          <w:numId w:val="22"/>
        </w:numPr>
        <w:spacing w:after="0" w:line="276" w:lineRule="auto"/>
        <w:rPr>
          <w:rFonts w:cstheme="minorHAnsi"/>
        </w:rPr>
      </w:pPr>
      <w:r w:rsidRPr="005C6FFC">
        <w:rPr>
          <w:rFonts w:cstheme="minorHAnsi"/>
        </w:rPr>
        <w:t>Posiadać pełną kompatybilność z systemami operacyjnymi:</w:t>
      </w:r>
    </w:p>
    <w:p w14:paraId="02C78D90" w14:textId="77777777" w:rsidR="003A2CE1" w:rsidRDefault="003A2CE1" w:rsidP="0002737F">
      <w:pPr>
        <w:pStyle w:val="Akapitzlist"/>
        <w:numPr>
          <w:ilvl w:val="2"/>
          <w:numId w:val="51"/>
        </w:numPr>
        <w:spacing w:after="0" w:line="276" w:lineRule="auto"/>
        <w:ind w:left="1134" w:firstLine="0"/>
        <w:rPr>
          <w:rFonts w:cstheme="minorHAnsi"/>
        </w:rPr>
      </w:pPr>
      <w:r w:rsidRPr="005C6FFC">
        <w:rPr>
          <w:rFonts w:cstheme="minorHAnsi"/>
        </w:rPr>
        <w:t>MS Windows 10</w:t>
      </w:r>
      <w:r>
        <w:rPr>
          <w:rFonts w:cstheme="minorHAnsi"/>
        </w:rPr>
        <w:t>,</w:t>
      </w:r>
    </w:p>
    <w:p w14:paraId="41CFF87B" w14:textId="7C09BF77" w:rsidR="003A2CE1" w:rsidRDefault="003A2CE1" w:rsidP="0002737F">
      <w:pPr>
        <w:pStyle w:val="Akapitzlist"/>
        <w:numPr>
          <w:ilvl w:val="2"/>
          <w:numId w:val="51"/>
        </w:numPr>
        <w:spacing w:after="0" w:line="276" w:lineRule="auto"/>
        <w:ind w:left="1134" w:firstLine="0"/>
        <w:rPr>
          <w:rFonts w:cstheme="minorHAnsi"/>
        </w:rPr>
      </w:pPr>
      <w:r w:rsidRPr="005C6FFC">
        <w:rPr>
          <w:rFonts w:cstheme="minorHAnsi"/>
        </w:rPr>
        <w:t>MS Windows 1</w:t>
      </w:r>
      <w:r>
        <w:rPr>
          <w:rFonts w:cstheme="minorHAnsi"/>
        </w:rPr>
        <w:t>1</w:t>
      </w:r>
      <w:r w:rsidRPr="005C6FFC">
        <w:rPr>
          <w:rFonts w:cstheme="minorHAnsi"/>
        </w:rPr>
        <w:t xml:space="preserve"> </w:t>
      </w:r>
    </w:p>
    <w:p w14:paraId="1D0325EE" w14:textId="77777777" w:rsidR="003A2CE1" w:rsidRPr="003A2CE1" w:rsidRDefault="003A2CE1" w:rsidP="003A2CE1">
      <w:pPr>
        <w:pStyle w:val="Akapitzlist"/>
        <w:spacing w:before="120" w:after="120" w:line="360" w:lineRule="auto"/>
        <w:ind w:left="1560"/>
        <w:rPr>
          <w:rFonts w:cstheme="minorHAnsi"/>
        </w:rPr>
      </w:pPr>
    </w:p>
    <w:p w14:paraId="627C57AE" w14:textId="714983CB" w:rsidR="003A2CE1" w:rsidRPr="003C6D55" w:rsidRDefault="003A2CE1" w:rsidP="0002737F">
      <w:pPr>
        <w:pStyle w:val="Akapitzlist"/>
        <w:numPr>
          <w:ilvl w:val="0"/>
          <w:numId w:val="22"/>
        </w:numPr>
        <w:spacing w:before="120" w:after="120" w:line="360" w:lineRule="auto"/>
        <w:rPr>
          <w:rFonts w:cstheme="minorHAnsi"/>
          <w:b/>
        </w:rPr>
      </w:pPr>
      <w:r w:rsidRPr="003C6D55">
        <w:rPr>
          <w:rFonts w:cstheme="minorHAnsi"/>
          <w:b/>
        </w:rPr>
        <w:t>Oprogramowanie do backupu</w:t>
      </w:r>
      <w:r w:rsidR="00F10C6A" w:rsidRPr="003C6D55">
        <w:rPr>
          <w:rFonts w:cstheme="minorHAnsi"/>
          <w:b/>
        </w:rPr>
        <w:t xml:space="preserve"> </w:t>
      </w:r>
    </w:p>
    <w:p w14:paraId="573C959C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współpracować z infrastrukturą </w:t>
      </w:r>
      <w:proofErr w:type="spellStart"/>
      <w:r w:rsidRPr="003A2CE1">
        <w:rPr>
          <w:rFonts w:cstheme="minorHAnsi"/>
        </w:rPr>
        <w:t>VMware</w:t>
      </w:r>
      <w:proofErr w:type="spellEnd"/>
      <w:r w:rsidRPr="003A2CE1">
        <w:rPr>
          <w:rFonts w:cstheme="minorHAnsi"/>
        </w:rPr>
        <w:t xml:space="preserve"> w wersji 5.5, 6.0, 6.5, 6.7, 7.0, 8 oraz Microsoft Hyper-V 2008R2SP1, 2012, 2012 R2, 2019, 2022 oraz 2025. Wszystkie </w:t>
      </w:r>
      <w:r w:rsidRPr="003A2CE1">
        <w:rPr>
          <w:rFonts w:cstheme="minorHAnsi"/>
        </w:rPr>
        <w:lastRenderedPageBreak/>
        <w:t xml:space="preserve">funkcjonalności w specyfikacji muszą być dostępne na wszystkich wspieranych platformach </w:t>
      </w:r>
      <w:proofErr w:type="spellStart"/>
      <w:r w:rsidRPr="003A2CE1">
        <w:rPr>
          <w:rFonts w:cstheme="minorHAnsi"/>
        </w:rPr>
        <w:t>wirtualizacyjnych</w:t>
      </w:r>
      <w:proofErr w:type="spellEnd"/>
      <w:r w:rsidRPr="003A2CE1">
        <w:rPr>
          <w:rFonts w:cstheme="minorHAnsi"/>
        </w:rPr>
        <w:t>, chyba, że wyszczególniono inaczej.</w:t>
      </w:r>
    </w:p>
    <w:p w14:paraId="4A4474FC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współpracować z hostami zarządzanymi przez </w:t>
      </w:r>
      <w:proofErr w:type="spellStart"/>
      <w:r w:rsidRPr="003A2CE1">
        <w:rPr>
          <w:rFonts w:cstheme="minorHAnsi"/>
        </w:rPr>
        <w:t>VMware</w:t>
      </w:r>
      <w:proofErr w:type="spellEnd"/>
      <w:r w:rsidRPr="003A2CE1">
        <w:rPr>
          <w:rFonts w:cstheme="minorHAnsi"/>
        </w:rPr>
        <w:t xml:space="preserve"> </w:t>
      </w:r>
      <w:proofErr w:type="spellStart"/>
      <w:r w:rsidRPr="003A2CE1">
        <w:rPr>
          <w:rFonts w:cstheme="minorHAnsi"/>
        </w:rPr>
        <w:t>vCenter</w:t>
      </w:r>
      <w:proofErr w:type="spellEnd"/>
      <w:r w:rsidRPr="003A2CE1">
        <w:rPr>
          <w:rFonts w:cstheme="minorHAnsi"/>
        </w:rPr>
        <w:t xml:space="preserve"> oraz pojedynczymi hostami.</w:t>
      </w:r>
    </w:p>
    <w:p w14:paraId="3F48D64B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współpracować z hostami zarządzanymi przez System Center Virtual Machine </w:t>
      </w:r>
      <w:proofErr w:type="spellStart"/>
      <w:r w:rsidRPr="003A2CE1">
        <w:rPr>
          <w:rFonts w:cstheme="minorHAnsi"/>
        </w:rPr>
        <w:t>Manger</w:t>
      </w:r>
      <w:proofErr w:type="spellEnd"/>
      <w:r w:rsidRPr="003A2CE1">
        <w:rPr>
          <w:rFonts w:cstheme="minorHAnsi"/>
        </w:rPr>
        <w:t>, klastrami hostów oraz pojedynczymi hostami.</w:t>
      </w:r>
    </w:p>
    <w:p w14:paraId="6851C08D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zapewniać tworzenie kopii zapasowych z sieciowych urządzeń plikowych NAS opartych o SMB, CIFS i/lub NFS oraz bezpośrednio z serwerów plikowych opartych o Windows i Linux.</w:t>
      </w:r>
    </w:p>
    <w:p w14:paraId="2354E21A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być niezależne sprzętowo i umożliwiać wykorzystanie dowolnej platformy serwerowej i dyskowej.</w:t>
      </w:r>
    </w:p>
    <w:p w14:paraId="0A72C31C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tworzyć “samowystarczalne” archiwa do odzyskania których nie wymagana jest osobna baza danych z metadanymi </w:t>
      </w:r>
      <w:proofErr w:type="spellStart"/>
      <w:r w:rsidRPr="003A2CE1">
        <w:rPr>
          <w:rFonts w:cstheme="minorHAnsi"/>
        </w:rPr>
        <w:t>deduplikowanych</w:t>
      </w:r>
      <w:proofErr w:type="spellEnd"/>
      <w:r w:rsidRPr="003A2CE1">
        <w:rPr>
          <w:rFonts w:cstheme="minorHAnsi"/>
        </w:rPr>
        <w:t xml:space="preserve"> bloków.</w:t>
      </w:r>
    </w:p>
    <w:p w14:paraId="6FB3BD78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pozwalać na tworzenie kopii zapasowych w trybach: Pełny, pełny syntetyczny, przyrostowy i odwrotnie przyrostowy (tzw. </w:t>
      </w:r>
      <w:proofErr w:type="spellStart"/>
      <w:r w:rsidRPr="003A2CE1">
        <w:rPr>
          <w:rFonts w:cstheme="minorHAnsi"/>
        </w:rPr>
        <w:t>reverse-inremental</w:t>
      </w:r>
      <w:proofErr w:type="spellEnd"/>
      <w:r w:rsidRPr="003A2CE1">
        <w:rPr>
          <w:rFonts w:cstheme="minorHAnsi"/>
        </w:rPr>
        <w:t>).</w:t>
      </w:r>
    </w:p>
    <w:p w14:paraId="5D789C8D" w14:textId="12A77F7F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mieć mechanizmy </w:t>
      </w:r>
      <w:proofErr w:type="spellStart"/>
      <w:r w:rsidRPr="003A2CE1">
        <w:rPr>
          <w:rFonts w:cstheme="minorHAnsi"/>
        </w:rPr>
        <w:t>deduplikacji</w:t>
      </w:r>
      <w:proofErr w:type="spellEnd"/>
      <w:r w:rsidRPr="003A2CE1">
        <w:rPr>
          <w:rFonts w:cstheme="minorHAnsi"/>
        </w:rPr>
        <w:t xml:space="preserve"> i kompresji w celu zmniejszenia wielkości archiwów. Włączenie tych mechanizmów nie może skutkować utratą jakichkolwiek funkcjonalności wymienionych w tej specyfikacji</w:t>
      </w:r>
      <w:r w:rsidR="00831144">
        <w:rPr>
          <w:rFonts w:cstheme="minorHAnsi"/>
        </w:rPr>
        <w:t>.</w:t>
      </w:r>
    </w:p>
    <w:p w14:paraId="771AC614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nie może przechowywać danych o </w:t>
      </w:r>
      <w:proofErr w:type="spellStart"/>
      <w:r w:rsidRPr="003A2CE1">
        <w:rPr>
          <w:rFonts w:cstheme="minorHAnsi"/>
        </w:rPr>
        <w:t>deduplikacji</w:t>
      </w:r>
      <w:proofErr w:type="spellEnd"/>
      <w:r w:rsidRPr="003A2CE1">
        <w:rPr>
          <w:rFonts w:cstheme="minorHAnsi"/>
        </w:rPr>
        <w:t xml:space="preserve"> w centralnej bazie. Utrata bazy danych używanej przez oprogramowanie nie może prowadzić do utraty możliwości odtworzenia backupu. Metadane </w:t>
      </w:r>
      <w:proofErr w:type="spellStart"/>
      <w:r w:rsidRPr="003A2CE1">
        <w:rPr>
          <w:rFonts w:cstheme="minorHAnsi"/>
        </w:rPr>
        <w:t>deduplikacji</w:t>
      </w:r>
      <w:proofErr w:type="spellEnd"/>
      <w:r w:rsidRPr="003A2CE1">
        <w:rPr>
          <w:rFonts w:cstheme="minorHAnsi"/>
        </w:rPr>
        <w:t xml:space="preserve"> muszą być przechowywane w plikach backupu.</w:t>
      </w:r>
    </w:p>
    <w:p w14:paraId="592DECF1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zapewniać warstwę abstrakcji nad poszczególnymi urządzeniami pamięci masowej, pozwalając utworzyć jedną wirtualną pulę pamięci na kopie zapasowe. Wymagane jest wsparcie dla nieograniczonej liczby pamięci masowych to takiej puli.</w:t>
      </w:r>
    </w:p>
    <w:p w14:paraId="51E7C72C" w14:textId="3ED2DDB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nie może instalować żadnych stałych agentów wymagających wdrożenia czy </w:t>
      </w:r>
      <w:proofErr w:type="spellStart"/>
      <w:r w:rsidRPr="003A2CE1">
        <w:rPr>
          <w:rFonts w:cstheme="minorHAnsi"/>
        </w:rPr>
        <w:t>upgradowania</w:t>
      </w:r>
      <w:proofErr w:type="spellEnd"/>
      <w:r w:rsidRPr="003A2CE1">
        <w:rPr>
          <w:rFonts w:cstheme="minorHAnsi"/>
        </w:rPr>
        <w:t xml:space="preserve"> wewnątrz maszyny wirtualnej dla jakichkolwiek funkcjonalności backupu lub odtwarzania</w:t>
      </w:r>
      <w:r w:rsidR="00831144">
        <w:rPr>
          <w:rFonts w:cstheme="minorHAnsi"/>
        </w:rPr>
        <w:t>.</w:t>
      </w:r>
    </w:p>
    <w:p w14:paraId="43D0B2DC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mieć możliwość uruchamiania dowolnych skryptów przed i po zadaniu backupowym lub przed i po wykonaniu zadania </w:t>
      </w:r>
      <w:proofErr w:type="spellStart"/>
      <w:r w:rsidRPr="003A2CE1">
        <w:rPr>
          <w:rFonts w:cstheme="minorHAnsi"/>
        </w:rPr>
        <w:t>snapshota</w:t>
      </w:r>
      <w:proofErr w:type="spellEnd"/>
      <w:r w:rsidRPr="003A2CE1">
        <w:rPr>
          <w:rFonts w:cstheme="minorHAnsi"/>
        </w:rPr>
        <w:t>.</w:t>
      </w:r>
    </w:p>
    <w:p w14:paraId="386A6D86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zapewniać możliwość delegacji uprawnień do odtwarzania na portalu.</w:t>
      </w:r>
    </w:p>
    <w:p w14:paraId="65F89215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mieć możliwość integracji z innymi systemami poprzez wbudowane </w:t>
      </w:r>
      <w:proofErr w:type="spellStart"/>
      <w:r w:rsidRPr="003A2CE1">
        <w:rPr>
          <w:rFonts w:cstheme="minorHAnsi"/>
        </w:rPr>
        <w:t>RESTful</w:t>
      </w:r>
      <w:proofErr w:type="spellEnd"/>
      <w:r w:rsidRPr="003A2CE1">
        <w:rPr>
          <w:rFonts w:cstheme="minorHAnsi"/>
        </w:rPr>
        <w:t xml:space="preserve"> API.</w:t>
      </w:r>
    </w:p>
    <w:p w14:paraId="0C0918C2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mieć wbudowane mechanizmy backupu konfiguracji w celu prostego odtworzenia systemu po całkowitej </w:t>
      </w:r>
      <w:proofErr w:type="spellStart"/>
      <w:r w:rsidRPr="003A2CE1">
        <w:rPr>
          <w:rFonts w:cstheme="minorHAnsi"/>
        </w:rPr>
        <w:t>reinstalacji</w:t>
      </w:r>
      <w:proofErr w:type="spellEnd"/>
      <w:r w:rsidRPr="003A2CE1">
        <w:rPr>
          <w:rFonts w:cstheme="minorHAnsi"/>
        </w:rPr>
        <w:t>.</w:t>
      </w:r>
    </w:p>
    <w:p w14:paraId="540777E2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mieć wbudowane mechanizmy szyfrowania zarówno plików z backupami jak i transmisji sieciowej. Włączenie szyfrowania nie może skutkować utratą jakiejkolwiek funkcjonalności wymienionej w tej specyfikacji.</w:t>
      </w:r>
    </w:p>
    <w:p w14:paraId="3D8EF5CA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wspierać backup maszyn wirtualnych używających współdzielonych dysków VHDX na Hyper-V (</w:t>
      </w:r>
      <w:proofErr w:type="spellStart"/>
      <w:r w:rsidRPr="003A2CE1">
        <w:rPr>
          <w:rFonts w:cstheme="minorHAnsi"/>
        </w:rPr>
        <w:t>shared</w:t>
      </w:r>
      <w:proofErr w:type="spellEnd"/>
      <w:r w:rsidRPr="003A2CE1">
        <w:rPr>
          <w:rFonts w:cstheme="minorHAnsi"/>
        </w:rPr>
        <w:t xml:space="preserve"> VHDX).</w:t>
      </w:r>
    </w:p>
    <w:p w14:paraId="3078144F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posiadać architekturę klient/serwer z możliwością instalacji wielu instancji konsoli administracyjnych.</w:t>
      </w:r>
    </w:p>
    <w:p w14:paraId="09AFF0F2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wykorzystywać mechanizmy </w:t>
      </w:r>
      <w:proofErr w:type="spellStart"/>
      <w:r w:rsidRPr="003A2CE1">
        <w:rPr>
          <w:rFonts w:cstheme="minorHAnsi"/>
        </w:rPr>
        <w:t>Change</w:t>
      </w:r>
      <w:proofErr w:type="spellEnd"/>
      <w:r w:rsidRPr="003A2CE1">
        <w:rPr>
          <w:rFonts w:cstheme="minorHAnsi"/>
        </w:rPr>
        <w:t xml:space="preserve"> Block </w:t>
      </w:r>
      <w:proofErr w:type="spellStart"/>
      <w:r w:rsidRPr="003A2CE1">
        <w:rPr>
          <w:rFonts w:cstheme="minorHAnsi"/>
        </w:rPr>
        <w:t>Tracking</w:t>
      </w:r>
      <w:proofErr w:type="spellEnd"/>
      <w:r w:rsidRPr="003A2CE1">
        <w:rPr>
          <w:rFonts w:cstheme="minorHAnsi"/>
        </w:rPr>
        <w:t xml:space="preserve"> na wszystkich wspieranych platformach </w:t>
      </w:r>
      <w:proofErr w:type="spellStart"/>
      <w:r w:rsidRPr="003A2CE1">
        <w:rPr>
          <w:rFonts w:cstheme="minorHAnsi"/>
        </w:rPr>
        <w:t>wirtualizacyjnych</w:t>
      </w:r>
      <w:proofErr w:type="spellEnd"/>
      <w:r w:rsidRPr="003A2CE1">
        <w:rPr>
          <w:rFonts w:cstheme="minorHAnsi"/>
        </w:rPr>
        <w:t xml:space="preserve">. Mechanizmy muszą być certyfikowane przez dostawcę platformy </w:t>
      </w:r>
      <w:proofErr w:type="spellStart"/>
      <w:r w:rsidRPr="003A2CE1">
        <w:rPr>
          <w:rFonts w:cstheme="minorHAnsi"/>
        </w:rPr>
        <w:t>wirtualizacyjnej</w:t>
      </w:r>
      <w:proofErr w:type="spellEnd"/>
      <w:r w:rsidRPr="003A2CE1">
        <w:rPr>
          <w:rFonts w:cstheme="minorHAnsi"/>
        </w:rPr>
        <w:t>.</w:t>
      </w:r>
    </w:p>
    <w:p w14:paraId="3DBB2A03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</w:t>
      </w:r>
      <w:proofErr w:type="spellStart"/>
      <w:r w:rsidRPr="003A2CE1">
        <w:rPr>
          <w:rFonts w:cstheme="minorHAnsi"/>
        </w:rPr>
        <w:t>wykorzystywanać</w:t>
      </w:r>
      <w:proofErr w:type="spellEnd"/>
      <w:r w:rsidRPr="003A2CE1">
        <w:rPr>
          <w:rFonts w:cstheme="minorHAnsi"/>
        </w:rPr>
        <w:t xml:space="preserve"> </w:t>
      </w:r>
      <w:proofErr w:type="spellStart"/>
      <w:r w:rsidRPr="003A2CE1">
        <w:rPr>
          <w:rFonts w:cstheme="minorHAnsi"/>
        </w:rPr>
        <w:t>mechnizmy</w:t>
      </w:r>
      <w:proofErr w:type="spellEnd"/>
      <w:r w:rsidRPr="003A2CE1">
        <w:rPr>
          <w:rFonts w:cstheme="minorHAnsi"/>
        </w:rPr>
        <w:t xml:space="preserve"> śledzenia zmienionych plików przy zabezpieczaniu udziałów plikowych.</w:t>
      </w:r>
    </w:p>
    <w:p w14:paraId="50479479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oferować ten mechanizm z dokładnością do pojedynczego </w:t>
      </w:r>
      <w:proofErr w:type="spellStart"/>
      <w:r w:rsidRPr="003A2CE1">
        <w:rPr>
          <w:rFonts w:cstheme="minorHAnsi"/>
        </w:rPr>
        <w:t>datastoru</w:t>
      </w:r>
      <w:proofErr w:type="spellEnd"/>
      <w:r w:rsidRPr="003A2CE1">
        <w:rPr>
          <w:rFonts w:cstheme="minorHAnsi"/>
        </w:rPr>
        <w:t>.</w:t>
      </w:r>
    </w:p>
    <w:p w14:paraId="6517C890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automatycznie wykrywać i usuwać </w:t>
      </w:r>
      <w:proofErr w:type="spellStart"/>
      <w:r w:rsidRPr="003A2CE1">
        <w:rPr>
          <w:rFonts w:cstheme="minorHAnsi"/>
        </w:rPr>
        <w:t>snapshoty</w:t>
      </w:r>
      <w:proofErr w:type="spellEnd"/>
      <w:r w:rsidRPr="003A2CE1">
        <w:rPr>
          <w:rFonts w:cstheme="minorHAnsi"/>
        </w:rPr>
        <w:t>-sieroty (</w:t>
      </w:r>
      <w:proofErr w:type="spellStart"/>
      <w:r w:rsidRPr="003A2CE1">
        <w:rPr>
          <w:rFonts w:cstheme="minorHAnsi"/>
        </w:rPr>
        <w:t>orphaned</w:t>
      </w:r>
      <w:proofErr w:type="spellEnd"/>
      <w:r w:rsidRPr="003A2CE1">
        <w:rPr>
          <w:rFonts w:cstheme="minorHAnsi"/>
        </w:rPr>
        <w:t xml:space="preserve"> </w:t>
      </w:r>
      <w:proofErr w:type="spellStart"/>
      <w:r w:rsidRPr="003A2CE1">
        <w:rPr>
          <w:rFonts w:cstheme="minorHAnsi"/>
        </w:rPr>
        <w:t>snapshots</w:t>
      </w:r>
      <w:proofErr w:type="spellEnd"/>
      <w:r w:rsidRPr="003A2CE1">
        <w:rPr>
          <w:rFonts w:cstheme="minorHAnsi"/>
        </w:rPr>
        <w:t>), które mogą zakłócić poprawne wykonanie backupu. Proces ten nie może wymagać interakcji administratora.</w:t>
      </w:r>
    </w:p>
    <w:p w14:paraId="5C7617A6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lastRenderedPageBreak/>
        <w:t>Oprogramowanie musi mieć możliwość kopiowania backupów oraz replikacji wirtualnych maszyn z wykorzystaniem wbudowanej akceleracji WAN.</w:t>
      </w:r>
    </w:p>
    <w:p w14:paraId="39762541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mieć możliwość replikacji asynchronicznej włączonych wirtualnych maszyn bezpośrednio z infrastruktury </w:t>
      </w:r>
      <w:proofErr w:type="spellStart"/>
      <w:r w:rsidRPr="003A2CE1">
        <w:rPr>
          <w:rFonts w:cstheme="minorHAnsi"/>
        </w:rPr>
        <w:t>VMware</w:t>
      </w:r>
      <w:proofErr w:type="spellEnd"/>
      <w:r w:rsidRPr="003A2CE1">
        <w:rPr>
          <w:rFonts w:cstheme="minorHAnsi"/>
        </w:rPr>
        <w:t xml:space="preserve"> </w:t>
      </w:r>
      <w:proofErr w:type="spellStart"/>
      <w:r w:rsidRPr="003A2CE1">
        <w:rPr>
          <w:rFonts w:cstheme="minorHAnsi"/>
        </w:rPr>
        <w:t>vSphere</w:t>
      </w:r>
      <w:proofErr w:type="spellEnd"/>
      <w:r w:rsidRPr="003A2CE1">
        <w:rPr>
          <w:rFonts w:cstheme="minorHAnsi"/>
        </w:rPr>
        <w:t xml:space="preserve"> pomiędzy hostami </w:t>
      </w:r>
      <w:proofErr w:type="spellStart"/>
      <w:r w:rsidRPr="003A2CE1">
        <w:rPr>
          <w:rFonts w:cstheme="minorHAnsi"/>
        </w:rPr>
        <w:t>ESXi</w:t>
      </w:r>
      <w:proofErr w:type="spellEnd"/>
      <w:r w:rsidRPr="003A2CE1">
        <w:rPr>
          <w:rFonts w:cstheme="minorHAnsi"/>
        </w:rPr>
        <w:t xml:space="preserve"> oraz pomiędzy hostami Hyper-V. Dodatkowo oprogramowanie musi mieć możliwość użycia plików kopii zapasowych jako źródła replikacji.</w:t>
      </w:r>
    </w:p>
    <w:p w14:paraId="04800250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mieć możliwość replikacji ciągłej, opartej o </w:t>
      </w:r>
      <w:proofErr w:type="spellStart"/>
      <w:r w:rsidRPr="003A2CE1">
        <w:rPr>
          <w:rFonts w:cstheme="minorHAnsi"/>
        </w:rPr>
        <w:t>VMware</w:t>
      </w:r>
      <w:proofErr w:type="spellEnd"/>
      <w:r w:rsidRPr="003A2CE1">
        <w:rPr>
          <w:rFonts w:cstheme="minorHAnsi"/>
        </w:rPr>
        <w:t xml:space="preserve"> VAIO, włączonych wirtualnych maszyn bezpośrednio z infrastruktury </w:t>
      </w:r>
      <w:proofErr w:type="spellStart"/>
      <w:r w:rsidRPr="003A2CE1">
        <w:rPr>
          <w:rFonts w:cstheme="minorHAnsi"/>
        </w:rPr>
        <w:t>VMware</w:t>
      </w:r>
      <w:proofErr w:type="spellEnd"/>
      <w:r w:rsidRPr="003A2CE1">
        <w:rPr>
          <w:rFonts w:cstheme="minorHAnsi"/>
        </w:rPr>
        <w:t xml:space="preserve"> </w:t>
      </w:r>
      <w:proofErr w:type="spellStart"/>
      <w:r w:rsidRPr="003A2CE1">
        <w:rPr>
          <w:rFonts w:cstheme="minorHAnsi"/>
        </w:rPr>
        <w:t>vSphere</w:t>
      </w:r>
      <w:proofErr w:type="spellEnd"/>
      <w:r w:rsidRPr="003A2CE1">
        <w:rPr>
          <w:rFonts w:cstheme="minorHAnsi"/>
        </w:rPr>
        <w:t xml:space="preserve">. Dla replikacji ciągłej musi być </w:t>
      </w:r>
      <w:proofErr w:type="spellStart"/>
      <w:r w:rsidRPr="003A2CE1">
        <w:rPr>
          <w:rFonts w:cstheme="minorHAnsi"/>
        </w:rPr>
        <w:t>możliwośc</w:t>
      </w:r>
      <w:proofErr w:type="spellEnd"/>
      <w:r w:rsidRPr="003A2CE1">
        <w:rPr>
          <w:rFonts w:cstheme="minorHAnsi"/>
        </w:rPr>
        <w:t xml:space="preserve"> zdefiniowania dziennika pozwalającego na odzyskanie danych z dowolnego punku w ramach ustalonego parametru RPO.</w:t>
      </w:r>
    </w:p>
    <w:p w14:paraId="3DE5666B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umożliwiać przechowywanie punktów przywracania dla replik.</w:t>
      </w:r>
    </w:p>
    <w:p w14:paraId="2496E8EB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umożliwiać wykorzystanie istniejących w infrastrukturze wirtualnych maszyn jako źródła do dalszej replikacji (</w:t>
      </w:r>
      <w:proofErr w:type="spellStart"/>
      <w:r w:rsidRPr="003A2CE1">
        <w:rPr>
          <w:rFonts w:cstheme="minorHAnsi"/>
        </w:rPr>
        <w:t>replica</w:t>
      </w:r>
      <w:proofErr w:type="spellEnd"/>
      <w:r w:rsidRPr="003A2CE1">
        <w:rPr>
          <w:rFonts w:cstheme="minorHAnsi"/>
        </w:rPr>
        <w:t xml:space="preserve"> </w:t>
      </w:r>
      <w:proofErr w:type="spellStart"/>
      <w:r w:rsidRPr="003A2CE1">
        <w:rPr>
          <w:rFonts w:cstheme="minorHAnsi"/>
        </w:rPr>
        <w:t>seeding</w:t>
      </w:r>
      <w:proofErr w:type="spellEnd"/>
      <w:r w:rsidRPr="003A2CE1">
        <w:rPr>
          <w:rFonts w:cstheme="minorHAnsi"/>
        </w:rPr>
        <w:t>).</w:t>
      </w:r>
    </w:p>
    <w:p w14:paraId="4C72553D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wykorzystywać wszystkie oferowane przez </w:t>
      </w:r>
      <w:proofErr w:type="spellStart"/>
      <w:r w:rsidRPr="003A2CE1">
        <w:rPr>
          <w:rFonts w:cstheme="minorHAnsi"/>
        </w:rPr>
        <w:t>hypervisor</w:t>
      </w:r>
      <w:proofErr w:type="spellEnd"/>
      <w:r w:rsidRPr="003A2CE1">
        <w:rPr>
          <w:rFonts w:cstheme="minorHAnsi"/>
        </w:rPr>
        <w:t xml:space="preserve"> tryby transportu (sieć, hot-</w:t>
      </w:r>
      <w:proofErr w:type="spellStart"/>
      <w:r w:rsidRPr="003A2CE1">
        <w:rPr>
          <w:rFonts w:cstheme="minorHAnsi"/>
        </w:rPr>
        <w:t>add</w:t>
      </w:r>
      <w:proofErr w:type="spellEnd"/>
      <w:r w:rsidRPr="003A2CE1">
        <w:rPr>
          <w:rFonts w:cstheme="minorHAnsi"/>
        </w:rPr>
        <w:t xml:space="preserve">, LAN </w:t>
      </w:r>
      <w:proofErr w:type="spellStart"/>
      <w:r w:rsidRPr="003A2CE1">
        <w:rPr>
          <w:rFonts w:cstheme="minorHAnsi"/>
        </w:rPr>
        <w:t>Free</w:t>
      </w:r>
      <w:proofErr w:type="spellEnd"/>
      <w:r w:rsidRPr="003A2CE1">
        <w:rPr>
          <w:rFonts w:cstheme="minorHAnsi"/>
        </w:rPr>
        <w:t>-SAN).</w:t>
      </w:r>
    </w:p>
    <w:p w14:paraId="593CE524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umożliwiać jednoczesne uruchomienie wielu maszyn wirtualnych bezpośrednio ze </w:t>
      </w:r>
      <w:proofErr w:type="spellStart"/>
      <w:r w:rsidRPr="003A2CE1">
        <w:rPr>
          <w:rFonts w:cstheme="minorHAnsi"/>
        </w:rPr>
        <w:t>zdeduplikowanego</w:t>
      </w:r>
      <w:proofErr w:type="spellEnd"/>
      <w:r w:rsidRPr="003A2CE1">
        <w:rPr>
          <w:rFonts w:cstheme="minorHAnsi"/>
        </w:rPr>
        <w:t xml:space="preserve"> i skompresowanego pliku backupu, z dowolnego punktu przywracania, bez potrzeby kopiowania jej na </w:t>
      </w:r>
      <w:proofErr w:type="spellStart"/>
      <w:r w:rsidRPr="003A2CE1">
        <w:rPr>
          <w:rFonts w:cstheme="minorHAnsi"/>
        </w:rPr>
        <w:t>storage</w:t>
      </w:r>
      <w:proofErr w:type="spellEnd"/>
      <w:r w:rsidRPr="003A2CE1">
        <w:rPr>
          <w:rFonts w:cstheme="minorHAnsi"/>
        </w:rPr>
        <w:t xml:space="preserve"> produkcyjny. Funkcjonalność musi być oferowana dla środowisk </w:t>
      </w:r>
      <w:proofErr w:type="spellStart"/>
      <w:r w:rsidRPr="003A2CE1">
        <w:rPr>
          <w:rFonts w:cstheme="minorHAnsi"/>
        </w:rPr>
        <w:t>VMware</w:t>
      </w:r>
      <w:proofErr w:type="spellEnd"/>
      <w:r w:rsidRPr="003A2CE1">
        <w:rPr>
          <w:rFonts w:cstheme="minorHAnsi"/>
        </w:rPr>
        <w:t xml:space="preserve"> oraz Hyper-V niezależnie od rodzaju </w:t>
      </w:r>
      <w:proofErr w:type="spellStart"/>
      <w:r w:rsidRPr="003A2CE1">
        <w:rPr>
          <w:rFonts w:cstheme="minorHAnsi"/>
        </w:rPr>
        <w:t>storage’u</w:t>
      </w:r>
      <w:proofErr w:type="spellEnd"/>
      <w:r w:rsidRPr="003A2CE1">
        <w:rPr>
          <w:rFonts w:cstheme="minorHAnsi"/>
        </w:rPr>
        <w:t xml:space="preserve"> użytego do przechowywania kopii zapasowych.</w:t>
      </w:r>
    </w:p>
    <w:p w14:paraId="102F8A12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Dodatkowo dla środowiska </w:t>
      </w:r>
      <w:proofErr w:type="spellStart"/>
      <w:r w:rsidRPr="003A2CE1">
        <w:rPr>
          <w:rFonts w:cstheme="minorHAnsi"/>
        </w:rPr>
        <w:t>vSphere</w:t>
      </w:r>
      <w:proofErr w:type="spellEnd"/>
      <w:r w:rsidRPr="003A2CE1">
        <w:rPr>
          <w:rFonts w:cstheme="minorHAnsi"/>
        </w:rPr>
        <w:t xml:space="preserve"> i Hyper-V powyższa funkcjonalność powinna umożliwiać uruchomianie backupu z innych platform (inne </w:t>
      </w:r>
      <w:proofErr w:type="spellStart"/>
      <w:r w:rsidRPr="003A2CE1">
        <w:rPr>
          <w:rFonts w:cstheme="minorHAnsi"/>
        </w:rPr>
        <w:t>wirtualizatory</w:t>
      </w:r>
      <w:proofErr w:type="spellEnd"/>
      <w:r w:rsidRPr="003A2CE1">
        <w:rPr>
          <w:rFonts w:cstheme="minorHAnsi"/>
        </w:rPr>
        <w:t>, maszyny fizyczne oraz chmura publiczna).</w:t>
      </w:r>
    </w:p>
    <w:p w14:paraId="0AD08EE9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pozwalać na migrację on-line tak uruchomionych maszyn na </w:t>
      </w:r>
      <w:proofErr w:type="spellStart"/>
      <w:r w:rsidRPr="003A2CE1">
        <w:rPr>
          <w:rFonts w:cstheme="minorHAnsi"/>
        </w:rPr>
        <w:t>storage</w:t>
      </w:r>
      <w:proofErr w:type="spellEnd"/>
      <w:r w:rsidRPr="003A2CE1">
        <w:rPr>
          <w:rFonts w:cstheme="minorHAnsi"/>
        </w:rPr>
        <w:t xml:space="preserve"> produkcyjny. Migracja powinna odbywać się mechanizmami wbudowanymi w </w:t>
      </w:r>
      <w:proofErr w:type="spellStart"/>
      <w:r w:rsidRPr="003A2CE1">
        <w:rPr>
          <w:rFonts w:cstheme="minorHAnsi"/>
        </w:rPr>
        <w:t>hypervisor</w:t>
      </w:r>
      <w:proofErr w:type="spellEnd"/>
      <w:r w:rsidRPr="003A2CE1">
        <w:rPr>
          <w:rFonts w:cstheme="minorHAnsi"/>
        </w:rPr>
        <w:t xml:space="preserve">. Jeżeli licencja na </w:t>
      </w:r>
      <w:proofErr w:type="spellStart"/>
      <w:r w:rsidRPr="003A2CE1">
        <w:rPr>
          <w:rFonts w:cstheme="minorHAnsi"/>
        </w:rPr>
        <w:t>hypervisor</w:t>
      </w:r>
      <w:proofErr w:type="spellEnd"/>
      <w:r w:rsidRPr="003A2CE1">
        <w:rPr>
          <w:rFonts w:cstheme="minorHAnsi"/>
        </w:rPr>
        <w:t xml:space="preserve"> nie posiada takich funkcjonalności - oprogramowanie musi realizować taką migrację swoimi mechanizmami.</w:t>
      </w:r>
    </w:p>
    <w:p w14:paraId="7E074739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pozwalać na zaprezentowanie pojedynczego dysku bezpośrednio z kopii zapasowej do wybranej działającej maszyny wirtualnej </w:t>
      </w:r>
      <w:proofErr w:type="spellStart"/>
      <w:r w:rsidRPr="003A2CE1">
        <w:rPr>
          <w:rFonts w:cstheme="minorHAnsi"/>
        </w:rPr>
        <w:t>vSphere</w:t>
      </w:r>
      <w:proofErr w:type="spellEnd"/>
      <w:r w:rsidRPr="003A2CE1">
        <w:rPr>
          <w:rFonts w:cstheme="minorHAnsi"/>
        </w:rPr>
        <w:t>.</w:t>
      </w:r>
    </w:p>
    <w:p w14:paraId="784459F4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umożliwiać pełne odtworzenie wirtualnej maszyny, plików konfiguracji i dysków.</w:t>
      </w:r>
    </w:p>
    <w:p w14:paraId="713BD668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umożliwiać pełne odtworzenie wirtualnej maszyny bezpośrednio do Microsoft </w:t>
      </w:r>
      <w:proofErr w:type="spellStart"/>
      <w:r w:rsidRPr="003A2CE1">
        <w:rPr>
          <w:rFonts w:cstheme="minorHAnsi"/>
        </w:rPr>
        <w:t>Azure</w:t>
      </w:r>
      <w:proofErr w:type="spellEnd"/>
      <w:r w:rsidRPr="003A2CE1">
        <w:rPr>
          <w:rFonts w:cstheme="minorHAnsi"/>
        </w:rPr>
        <w:t xml:space="preserve">, Microsoft </w:t>
      </w:r>
      <w:proofErr w:type="spellStart"/>
      <w:r w:rsidRPr="003A2CE1">
        <w:rPr>
          <w:rFonts w:cstheme="minorHAnsi"/>
        </w:rPr>
        <w:t>Azure</w:t>
      </w:r>
      <w:proofErr w:type="spellEnd"/>
      <w:r w:rsidRPr="003A2CE1">
        <w:rPr>
          <w:rFonts w:cstheme="minorHAnsi"/>
        </w:rPr>
        <w:t xml:space="preserve"> </w:t>
      </w:r>
      <w:proofErr w:type="spellStart"/>
      <w:r w:rsidRPr="003A2CE1">
        <w:rPr>
          <w:rFonts w:cstheme="minorHAnsi"/>
        </w:rPr>
        <w:t>Stack</w:t>
      </w:r>
      <w:proofErr w:type="spellEnd"/>
      <w:r w:rsidRPr="003A2CE1">
        <w:rPr>
          <w:rFonts w:cstheme="minorHAnsi"/>
        </w:rPr>
        <w:t xml:space="preserve"> oraz Amazon EC2.</w:t>
      </w:r>
    </w:p>
    <w:p w14:paraId="1F9D3BDC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umożliwić odtworzenie plików na maszynę operatora, lub na serwer produkcyjny bez potrzeby użycia agenta instalowanego wewnątrz wirtualnej maszyny. Funkcjonalność ta nie powinna być ograniczona wielkością i liczbą przywracanych plików.</w:t>
      </w:r>
    </w:p>
    <w:p w14:paraId="6E0E25EF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mieć możliwość odtworzenia plików bezpośrednio do maszyny wirtualnej poprzez sieć, przy pomocy VIX API dla platformy </w:t>
      </w:r>
      <w:proofErr w:type="spellStart"/>
      <w:r w:rsidRPr="003A2CE1">
        <w:rPr>
          <w:rFonts w:cstheme="minorHAnsi"/>
        </w:rPr>
        <w:t>VMware</w:t>
      </w:r>
      <w:proofErr w:type="spellEnd"/>
      <w:r w:rsidRPr="003A2CE1">
        <w:rPr>
          <w:rFonts w:cstheme="minorHAnsi"/>
        </w:rPr>
        <w:t xml:space="preserve"> i PowerShell Direct dla platformy Hyper-V.</w:t>
      </w:r>
    </w:p>
    <w:p w14:paraId="2FD238D0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wspierać odtwarzanie pojedynczych plików z następujących systemów plików:</w:t>
      </w:r>
    </w:p>
    <w:p w14:paraId="2EDA4820" w14:textId="77777777" w:rsidR="003A2CE1" w:rsidRPr="001A71F3" w:rsidRDefault="003A2CE1" w:rsidP="0002737F">
      <w:pPr>
        <w:pStyle w:val="Akapitzlist"/>
        <w:numPr>
          <w:ilvl w:val="0"/>
          <w:numId w:val="52"/>
        </w:numPr>
        <w:spacing w:after="0" w:line="23" w:lineRule="atLeast"/>
        <w:jc w:val="both"/>
        <w:rPr>
          <w:rFonts w:cstheme="minorHAnsi"/>
          <w:lang w:val="en-US"/>
        </w:rPr>
      </w:pPr>
      <w:r w:rsidRPr="001A71F3">
        <w:rPr>
          <w:rFonts w:cstheme="minorHAnsi"/>
          <w:lang w:val="en-US"/>
        </w:rPr>
        <w:t xml:space="preserve">Linux: ext2, ext3, ext4, </w:t>
      </w:r>
      <w:proofErr w:type="spellStart"/>
      <w:r w:rsidRPr="001A71F3">
        <w:rPr>
          <w:rFonts w:cstheme="minorHAnsi"/>
          <w:lang w:val="en-US"/>
        </w:rPr>
        <w:t>ReiserFS</w:t>
      </w:r>
      <w:proofErr w:type="spellEnd"/>
      <w:r w:rsidRPr="001A71F3">
        <w:rPr>
          <w:rFonts w:cstheme="minorHAnsi"/>
          <w:lang w:val="en-US"/>
        </w:rPr>
        <w:t xml:space="preserve">, JFS, XFS, </w:t>
      </w:r>
      <w:proofErr w:type="spellStart"/>
      <w:r w:rsidRPr="001A71F3">
        <w:rPr>
          <w:rFonts w:cstheme="minorHAnsi"/>
          <w:lang w:val="en-US"/>
        </w:rPr>
        <w:t>Btrfs</w:t>
      </w:r>
      <w:proofErr w:type="spellEnd"/>
    </w:p>
    <w:p w14:paraId="070DAED2" w14:textId="77777777" w:rsidR="003A2CE1" w:rsidRPr="001A71F3" w:rsidRDefault="003A2CE1" w:rsidP="0002737F">
      <w:pPr>
        <w:pStyle w:val="Akapitzlist"/>
        <w:numPr>
          <w:ilvl w:val="0"/>
          <w:numId w:val="52"/>
        </w:numPr>
        <w:spacing w:after="0" w:line="23" w:lineRule="atLeast"/>
        <w:jc w:val="both"/>
        <w:rPr>
          <w:rFonts w:cstheme="minorHAnsi"/>
        </w:rPr>
      </w:pPr>
      <w:r w:rsidRPr="001A71F3">
        <w:rPr>
          <w:rFonts w:cstheme="minorHAnsi"/>
        </w:rPr>
        <w:t>BSD: UFS, UFS2</w:t>
      </w:r>
    </w:p>
    <w:p w14:paraId="32F874CC" w14:textId="77777777" w:rsidR="003A2CE1" w:rsidRPr="001A71F3" w:rsidRDefault="003A2CE1" w:rsidP="0002737F">
      <w:pPr>
        <w:pStyle w:val="Akapitzlist"/>
        <w:numPr>
          <w:ilvl w:val="0"/>
          <w:numId w:val="52"/>
        </w:numPr>
        <w:spacing w:after="0" w:line="23" w:lineRule="atLeast"/>
        <w:jc w:val="both"/>
        <w:rPr>
          <w:rFonts w:cstheme="minorHAnsi"/>
        </w:rPr>
      </w:pPr>
      <w:r w:rsidRPr="001A71F3">
        <w:rPr>
          <w:rFonts w:cstheme="minorHAnsi"/>
        </w:rPr>
        <w:t>Solaris: ZFS, UFS</w:t>
      </w:r>
    </w:p>
    <w:p w14:paraId="00A58D08" w14:textId="77777777" w:rsidR="003A2CE1" w:rsidRPr="001A71F3" w:rsidRDefault="003A2CE1" w:rsidP="0002737F">
      <w:pPr>
        <w:pStyle w:val="Akapitzlist"/>
        <w:numPr>
          <w:ilvl w:val="0"/>
          <w:numId w:val="52"/>
        </w:numPr>
        <w:spacing w:after="0" w:line="23" w:lineRule="atLeast"/>
        <w:jc w:val="both"/>
        <w:rPr>
          <w:rFonts w:cstheme="minorHAnsi"/>
          <w:lang w:val="en-US"/>
        </w:rPr>
      </w:pPr>
      <w:r w:rsidRPr="001A71F3">
        <w:rPr>
          <w:rFonts w:cstheme="minorHAnsi"/>
          <w:lang w:val="en-US"/>
        </w:rPr>
        <w:t>Mac: HFS, HFS+</w:t>
      </w:r>
    </w:p>
    <w:p w14:paraId="6A2013FE" w14:textId="77777777" w:rsidR="003A2CE1" w:rsidRPr="001A71F3" w:rsidRDefault="003A2CE1" w:rsidP="0002737F">
      <w:pPr>
        <w:pStyle w:val="Akapitzlist"/>
        <w:numPr>
          <w:ilvl w:val="0"/>
          <w:numId w:val="52"/>
        </w:numPr>
        <w:spacing w:after="0" w:line="23" w:lineRule="atLeast"/>
        <w:jc w:val="both"/>
        <w:rPr>
          <w:rFonts w:cstheme="minorHAnsi"/>
          <w:lang w:val="en-US"/>
        </w:rPr>
      </w:pPr>
      <w:r w:rsidRPr="001A71F3">
        <w:rPr>
          <w:rFonts w:cstheme="minorHAnsi"/>
          <w:lang w:val="en-US"/>
        </w:rPr>
        <w:t xml:space="preserve">Windows: NTFS, FAT, FAT32, </w:t>
      </w:r>
      <w:proofErr w:type="spellStart"/>
      <w:r w:rsidRPr="001A71F3">
        <w:rPr>
          <w:rFonts w:cstheme="minorHAnsi"/>
          <w:lang w:val="en-US"/>
        </w:rPr>
        <w:t>ReFS</w:t>
      </w:r>
      <w:proofErr w:type="spellEnd"/>
    </w:p>
    <w:p w14:paraId="6BABD7EE" w14:textId="77777777" w:rsidR="003A2CE1" w:rsidRPr="001A71F3" w:rsidRDefault="003A2CE1" w:rsidP="0002737F">
      <w:pPr>
        <w:pStyle w:val="Akapitzlist"/>
        <w:numPr>
          <w:ilvl w:val="0"/>
          <w:numId w:val="52"/>
        </w:numPr>
        <w:spacing w:after="0" w:line="23" w:lineRule="atLeast"/>
        <w:jc w:val="both"/>
        <w:rPr>
          <w:rFonts w:cstheme="minorHAnsi"/>
        </w:rPr>
      </w:pPr>
      <w:r w:rsidRPr="001A71F3">
        <w:rPr>
          <w:rFonts w:cstheme="minorHAnsi"/>
        </w:rPr>
        <w:t>Novell OES: NSS</w:t>
      </w:r>
    </w:p>
    <w:p w14:paraId="3A87B6E7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wspierać przywracanie plików z partycji Linux LVM oraz Windows Storage </w:t>
      </w:r>
      <w:proofErr w:type="spellStart"/>
      <w:r w:rsidRPr="003A2CE1">
        <w:rPr>
          <w:rFonts w:cstheme="minorHAnsi"/>
        </w:rPr>
        <w:t>Spaces</w:t>
      </w:r>
      <w:proofErr w:type="spellEnd"/>
      <w:r w:rsidRPr="003A2CE1">
        <w:rPr>
          <w:rFonts w:cstheme="minorHAnsi"/>
        </w:rPr>
        <w:t>.</w:t>
      </w:r>
    </w:p>
    <w:p w14:paraId="03809610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wspierać </w:t>
      </w:r>
      <w:proofErr w:type="spellStart"/>
      <w:r w:rsidRPr="003A2CE1">
        <w:rPr>
          <w:rFonts w:cstheme="minorHAnsi"/>
        </w:rPr>
        <w:t>granularne</w:t>
      </w:r>
      <w:proofErr w:type="spellEnd"/>
      <w:r w:rsidRPr="003A2CE1">
        <w:rPr>
          <w:rFonts w:cstheme="minorHAnsi"/>
        </w:rPr>
        <w:t xml:space="preserve"> odtwarzanie obiektów Active Directory takich jak konta komputerów, konta użytkowników oraz pozwalać na odtworzenie haseł.</w:t>
      </w:r>
    </w:p>
    <w:p w14:paraId="770984A1" w14:textId="256CDA76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lastRenderedPageBreak/>
        <w:t xml:space="preserve">Oprogramowanie musi wspierać </w:t>
      </w:r>
      <w:proofErr w:type="spellStart"/>
      <w:r w:rsidRPr="003A2CE1">
        <w:rPr>
          <w:rFonts w:cstheme="minorHAnsi"/>
        </w:rPr>
        <w:t>granularne</w:t>
      </w:r>
      <w:proofErr w:type="spellEnd"/>
      <w:r w:rsidRPr="003A2CE1">
        <w:rPr>
          <w:rFonts w:cstheme="minorHAnsi"/>
        </w:rPr>
        <w:t xml:space="preserve"> odtwarzanie Microsoft Exchange 2010 i nowszych (dowolny obiekt w tym obiekty w folderze "</w:t>
      </w:r>
      <w:proofErr w:type="spellStart"/>
      <w:r w:rsidRPr="003A2CE1">
        <w:rPr>
          <w:rFonts w:cstheme="minorHAnsi"/>
        </w:rPr>
        <w:t>Permanently</w:t>
      </w:r>
      <w:proofErr w:type="spellEnd"/>
      <w:r w:rsidRPr="003A2CE1">
        <w:rPr>
          <w:rFonts w:cstheme="minorHAnsi"/>
        </w:rPr>
        <w:t xml:space="preserve"> </w:t>
      </w:r>
      <w:proofErr w:type="spellStart"/>
      <w:r w:rsidRPr="003A2CE1">
        <w:rPr>
          <w:rFonts w:cstheme="minorHAnsi"/>
        </w:rPr>
        <w:t>Deleted</w:t>
      </w:r>
      <w:proofErr w:type="spellEnd"/>
      <w:r w:rsidRPr="003A2CE1">
        <w:rPr>
          <w:rFonts w:cstheme="minorHAnsi"/>
        </w:rPr>
        <w:t xml:space="preserve"> Objects")</w:t>
      </w:r>
      <w:r w:rsidR="00831144">
        <w:rPr>
          <w:rFonts w:cstheme="minorHAnsi"/>
        </w:rPr>
        <w:t>.</w:t>
      </w:r>
    </w:p>
    <w:p w14:paraId="433203C2" w14:textId="5C05ABA5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wspierać </w:t>
      </w:r>
      <w:proofErr w:type="spellStart"/>
      <w:r w:rsidRPr="003A2CE1">
        <w:rPr>
          <w:rFonts w:cstheme="minorHAnsi"/>
        </w:rPr>
        <w:t>granularne</w:t>
      </w:r>
      <w:proofErr w:type="spellEnd"/>
      <w:r w:rsidRPr="003A2CE1">
        <w:rPr>
          <w:rFonts w:cstheme="minorHAnsi"/>
        </w:rPr>
        <w:t xml:space="preserve"> odtwarzanie Microsoft SQL 2005 i nowszych</w:t>
      </w:r>
      <w:r w:rsidR="00831144">
        <w:rPr>
          <w:rFonts w:cstheme="minorHAnsi"/>
        </w:rPr>
        <w:t>.</w:t>
      </w:r>
    </w:p>
    <w:p w14:paraId="70C6F946" w14:textId="6096BD6B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wspierać </w:t>
      </w:r>
      <w:proofErr w:type="spellStart"/>
      <w:r w:rsidRPr="003A2CE1">
        <w:rPr>
          <w:rFonts w:cstheme="minorHAnsi"/>
        </w:rPr>
        <w:t>granularne</w:t>
      </w:r>
      <w:proofErr w:type="spellEnd"/>
      <w:r w:rsidRPr="003A2CE1">
        <w:rPr>
          <w:rFonts w:cstheme="minorHAnsi"/>
        </w:rPr>
        <w:t xml:space="preserve"> odtwarzanie Microsoft </w:t>
      </w:r>
      <w:proofErr w:type="spellStart"/>
      <w:r w:rsidRPr="003A2CE1">
        <w:rPr>
          <w:rFonts w:cstheme="minorHAnsi"/>
        </w:rPr>
        <w:t>Sharepoint</w:t>
      </w:r>
      <w:proofErr w:type="spellEnd"/>
      <w:r w:rsidRPr="003A2CE1">
        <w:rPr>
          <w:rFonts w:cstheme="minorHAnsi"/>
        </w:rPr>
        <w:t xml:space="preserve"> 2010 i nowszych</w:t>
      </w:r>
      <w:r w:rsidR="00831144">
        <w:rPr>
          <w:rFonts w:cstheme="minorHAnsi"/>
        </w:rPr>
        <w:t>.</w:t>
      </w:r>
    </w:p>
    <w:p w14:paraId="1C55DD6E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posiadać natywną integrację dla backupów wykonywanych poprzez Oracle RMAN.</w:t>
      </w:r>
    </w:p>
    <w:p w14:paraId="251C8720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posiadać natywną integrację dla backupów wykonywanych poprzez SAP HANA.</w:t>
      </w:r>
    </w:p>
    <w:p w14:paraId="52789903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wspierać także specyficzne metody odtwarzania w tym "</w:t>
      </w:r>
      <w:proofErr w:type="spellStart"/>
      <w:r w:rsidRPr="003A2CE1">
        <w:rPr>
          <w:rFonts w:cstheme="minorHAnsi"/>
        </w:rPr>
        <w:t>reverse</w:t>
      </w:r>
      <w:proofErr w:type="spellEnd"/>
      <w:r w:rsidRPr="003A2CE1">
        <w:rPr>
          <w:rFonts w:cstheme="minorHAnsi"/>
        </w:rPr>
        <w:t xml:space="preserve"> CBT" oraz odtwarzanie z wykorzystaniem sieci SAN.</w:t>
      </w:r>
    </w:p>
    <w:p w14:paraId="7792DF61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Dla </w:t>
      </w:r>
      <w:proofErr w:type="spellStart"/>
      <w:r w:rsidRPr="003A2CE1">
        <w:rPr>
          <w:rFonts w:cstheme="minorHAnsi"/>
        </w:rPr>
        <w:t>VMware’a</w:t>
      </w:r>
      <w:proofErr w:type="spellEnd"/>
      <w:r w:rsidRPr="003A2CE1">
        <w:rPr>
          <w:rFonts w:cstheme="minorHAnsi"/>
        </w:rPr>
        <w:t xml:space="preserve"> oprogramowanie musi pozwalać na uruchomienie takiego środowiska bezpośrednio ze </w:t>
      </w:r>
      <w:proofErr w:type="spellStart"/>
      <w:r w:rsidRPr="003A2CE1">
        <w:rPr>
          <w:rFonts w:cstheme="minorHAnsi"/>
        </w:rPr>
        <w:t>snapshotów</w:t>
      </w:r>
      <w:proofErr w:type="spellEnd"/>
      <w:r w:rsidRPr="003A2CE1">
        <w:rPr>
          <w:rFonts w:cstheme="minorHAnsi"/>
        </w:rPr>
        <w:t xml:space="preserve"> macierzowych stworzonych na wspieranych urządzeniach.</w:t>
      </w:r>
    </w:p>
    <w:p w14:paraId="58907D87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 xml:space="preserve">Oprogramowanie musi umożliwiać integrację z oprogramowaniem antywirusowym w celu wykonania skanu zawartości pliku backupowego przed odtworzeniem jakichkolwiek danych. Integracja musi być zapewniona minimalnie dla Windows </w:t>
      </w:r>
      <w:proofErr w:type="spellStart"/>
      <w:r w:rsidRPr="003A2CE1">
        <w:rPr>
          <w:rFonts w:cstheme="minorHAnsi"/>
        </w:rPr>
        <w:t>Defender</w:t>
      </w:r>
      <w:proofErr w:type="spellEnd"/>
      <w:r w:rsidRPr="003A2CE1">
        <w:rPr>
          <w:rFonts w:cstheme="minorHAnsi"/>
        </w:rPr>
        <w:t xml:space="preserve">, Symantec </w:t>
      </w:r>
      <w:proofErr w:type="spellStart"/>
      <w:r w:rsidRPr="003A2CE1">
        <w:rPr>
          <w:rFonts w:cstheme="minorHAnsi"/>
        </w:rPr>
        <w:t>Protection</w:t>
      </w:r>
      <w:proofErr w:type="spellEnd"/>
      <w:r w:rsidRPr="003A2CE1">
        <w:rPr>
          <w:rFonts w:cstheme="minorHAnsi"/>
        </w:rPr>
        <w:t xml:space="preserve"> Engine oraz ESET NOD32.</w:t>
      </w:r>
    </w:p>
    <w:p w14:paraId="3A2C9676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zostać dostarczone w licencjonowaniu wieczystym wraz z rokiem wsparcia.</w:t>
      </w:r>
    </w:p>
    <w:p w14:paraId="5B94EE5A" w14:textId="77777777" w:rsidR="003A2CE1" w:rsidRPr="003A2CE1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Oprogramowanie musi zostać dostarczone w licencjonowaniu umożlwiającym backup różnego rodzaju obciążeń w tym: maszyny wirtualne (Vmware, Hyper-V), serwery fizyczne ( Windows, Linux), stacje końcowe (Windows, Linux, Mac), instancje chmurowe (</w:t>
      </w:r>
      <w:proofErr w:type="spellStart"/>
      <w:r w:rsidRPr="003A2CE1">
        <w:rPr>
          <w:rFonts w:cstheme="minorHAnsi"/>
        </w:rPr>
        <w:t>Azure</w:t>
      </w:r>
      <w:proofErr w:type="spellEnd"/>
      <w:r w:rsidRPr="003A2CE1">
        <w:rPr>
          <w:rFonts w:cstheme="minorHAnsi"/>
        </w:rPr>
        <w:t xml:space="preserve">, AWS, Google </w:t>
      </w:r>
      <w:proofErr w:type="spellStart"/>
      <w:r w:rsidRPr="003A2CE1">
        <w:rPr>
          <w:rFonts w:cstheme="minorHAnsi"/>
        </w:rPr>
        <w:t>Cloud</w:t>
      </w:r>
      <w:proofErr w:type="spellEnd"/>
      <w:r w:rsidRPr="003A2CE1">
        <w:rPr>
          <w:rFonts w:cstheme="minorHAnsi"/>
        </w:rPr>
        <w:t>).</w:t>
      </w:r>
    </w:p>
    <w:p w14:paraId="0908A40A" w14:textId="298EACDD" w:rsidR="00125492" w:rsidRPr="0067579A" w:rsidRDefault="003A2CE1" w:rsidP="0002737F">
      <w:pPr>
        <w:pStyle w:val="Akapitzlist"/>
        <w:numPr>
          <w:ilvl w:val="0"/>
          <w:numId w:val="26"/>
        </w:numPr>
        <w:spacing w:after="0" w:line="23" w:lineRule="atLeast"/>
        <w:jc w:val="both"/>
        <w:rPr>
          <w:rFonts w:cstheme="minorHAnsi"/>
        </w:rPr>
      </w:pPr>
      <w:r w:rsidRPr="003A2CE1">
        <w:rPr>
          <w:rFonts w:cstheme="minorHAnsi"/>
        </w:rPr>
        <w:t>Zamawiający wymaga dostarczenie 20 licencji uniwersalnych.</w:t>
      </w:r>
    </w:p>
    <w:p w14:paraId="2B89BAF9" w14:textId="77777777" w:rsidR="00125492" w:rsidRPr="00125492" w:rsidRDefault="00125492" w:rsidP="0002737F">
      <w:pPr>
        <w:numPr>
          <w:ilvl w:val="0"/>
          <w:numId w:val="22"/>
        </w:numPr>
        <w:spacing w:before="120" w:after="120" w:line="360" w:lineRule="auto"/>
        <w:contextualSpacing/>
        <w:rPr>
          <w:rFonts w:ascii="Calibri" w:eastAsia="Calibri" w:hAnsi="Calibri" w:cs="Calibri"/>
          <w:b/>
          <w:kern w:val="2"/>
          <w14:ligatures w14:val="standardContextual"/>
        </w:rPr>
      </w:pPr>
      <w:r w:rsidRPr="00125492">
        <w:rPr>
          <w:rFonts w:ascii="Calibri" w:eastAsia="Calibri" w:hAnsi="Calibri" w:cs="Calibri"/>
          <w:b/>
          <w:kern w:val="2"/>
          <w14:ligatures w14:val="standardContextual"/>
        </w:rPr>
        <w:t>Usługi</w:t>
      </w:r>
    </w:p>
    <w:p w14:paraId="5DD6A3CB" w14:textId="77777777" w:rsidR="00125492" w:rsidRPr="00125492" w:rsidRDefault="00125492" w:rsidP="0002737F">
      <w:pPr>
        <w:numPr>
          <w:ilvl w:val="1"/>
          <w:numId w:val="22"/>
        </w:numPr>
        <w:spacing w:before="120" w:after="120" w:line="360" w:lineRule="auto"/>
        <w:contextualSpacing/>
        <w:rPr>
          <w:rFonts w:ascii="Calibri" w:eastAsia="Calibri" w:hAnsi="Calibri" w:cs="Calibri"/>
          <w:kern w:val="2"/>
          <w14:ligatures w14:val="standardContextual"/>
        </w:rPr>
      </w:pPr>
      <w:r w:rsidRPr="00125492">
        <w:rPr>
          <w:rFonts w:ascii="Calibri" w:eastAsia="Calibri" w:hAnsi="Calibri" w:cs="Calibri"/>
          <w:kern w:val="2"/>
          <w14:ligatures w14:val="standardContextual"/>
        </w:rPr>
        <w:t>Wykonawca jest zobowiązany dokonać montażu dostarczonej Infrastruktury Serwerowej oraz oprogramowania w miejscach wskazanych przez Zamawiającego.</w:t>
      </w:r>
    </w:p>
    <w:p w14:paraId="0E568B93" w14:textId="77777777" w:rsidR="00125492" w:rsidRPr="00125492" w:rsidRDefault="00125492" w:rsidP="0002737F">
      <w:pPr>
        <w:numPr>
          <w:ilvl w:val="1"/>
          <w:numId w:val="22"/>
        </w:numPr>
        <w:spacing w:before="120" w:after="120" w:line="360" w:lineRule="auto"/>
        <w:contextualSpacing/>
        <w:rPr>
          <w:rFonts w:ascii="Calibri" w:eastAsia="Calibri" w:hAnsi="Calibri" w:cs="Calibri"/>
          <w:kern w:val="2"/>
          <w14:ligatures w14:val="standardContextual"/>
        </w:rPr>
      </w:pPr>
      <w:r w:rsidRPr="00125492">
        <w:rPr>
          <w:rFonts w:ascii="Calibri" w:eastAsia="Calibri" w:hAnsi="Calibri" w:cs="Calibri"/>
          <w:kern w:val="2"/>
          <w14:ligatures w14:val="standardContextual"/>
        </w:rPr>
        <w:t xml:space="preserve">Wszystkie elementy Infrastruktury serwerowej powinny zostać zamontowane w szafach serwerowych </w:t>
      </w:r>
      <w:proofErr w:type="spellStart"/>
      <w:r w:rsidRPr="00125492">
        <w:rPr>
          <w:rFonts w:ascii="Calibri" w:eastAsia="Calibri" w:hAnsi="Calibri" w:cs="Calibri"/>
          <w:kern w:val="2"/>
          <w14:ligatures w14:val="standardContextual"/>
        </w:rPr>
        <w:t>rack</w:t>
      </w:r>
      <w:proofErr w:type="spellEnd"/>
      <w:r w:rsidRPr="00125492">
        <w:rPr>
          <w:rFonts w:ascii="Calibri" w:eastAsia="Calibri" w:hAnsi="Calibri" w:cs="Calibri"/>
          <w:kern w:val="2"/>
          <w14:ligatures w14:val="standardContextual"/>
        </w:rPr>
        <w:t>, w sposób umożliwiający ich prawidłową wentylację.</w:t>
      </w:r>
    </w:p>
    <w:p w14:paraId="29353E4D" w14:textId="04A17E3B" w:rsidR="00125492" w:rsidRPr="00125492" w:rsidRDefault="00125492" w:rsidP="0002737F">
      <w:pPr>
        <w:numPr>
          <w:ilvl w:val="1"/>
          <w:numId w:val="22"/>
        </w:numPr>
        <w:spacing w:before="120" w:after="120" w:line="360" w:lineRule="auto"/>
        <w:contextualSpacing/>
        <w:rPr>
          <w:rFonts w:ascii="Calibri" w:eastAsia="Calibri" w:hAnsi="Calibri" w:cs="Calibri"/>
          <w:kern w:val="2"/>
          <w14:ligatures w14:val="standardContextual"/>
        </w:rPr>
      </w:pPr>
      <w:r w:rsidRPr="00125492">
        <w:rPr>
          <w:rFonts w:ascii="Calibri" w:eastAsia="Calibri" w:hAnsi="Calibri" w:cs="Calibri"/>
          <w:kern w:val="2"/>
          <w14:ligatures w14:val="standardContextual"/>
        </w:rPr>
        <w:t xml:space="preserve">Szczegóły dotyczące instalacji i uruchomienia Infrastruktury serwerowej zostaną ustalone </w:t>
      </w:r>
      <w:r w:rsidR="0055525A">
        <w:rPr>
          <w:rFonts w:ascii="Calibri" w:eastAsia="Calibri" w:hAnsi="Calibri" w:cs="Calibri"/>
          <w:kern w:val="2"/>
          <w14:ligatures w14:val="standardContextual"/>
        </w:rPr>
        <w:br/>
      </w:r>
      <w:r w:rsidRPr="00125492">
        <w:rPr>
          <w:rFonts w:ascii="Calibri" w:eastAsia="Calibri" w:hAnsi="Calibri" w:cs="Calibri"/>
          <w:kern w:val="2"/>
          <w14:ligatures w14:val="standardContextual"/>
        </w:rPr>
        <w:t>w trakcie wdrożenia.</w:t>
      </w:r>
    </w:p>
    <w:p w14:paraId="7AA3D6C7" w14:textId="77777777" w:rsidR="00125492" w:rsidRPr="00125492" w:rsidRDefault="00125492" w:rsidP="0002737F">
      <w:pPr>
        <w:numPr>
          <w:ilvl w:val="1"/>
          <w:numId w:val="22"/>
        </w:numPr>
        <w:spacing w:before="120" w:after="120" w:line="360" w:lineRule="auto"/>
        <w:contextualSpacing/>
        <w:rPr>
          <w:rFonts w:ascii="Calibri" w:eastAsia="Calibri" w:hAnsi="Calibri" w:cs="Calibri"/>
          <w:kern w:val="2"/>
          <w14:ligatures w14:val="standardContextual"/>
        </w:rPr>
      </w:pPr>
      <w:r w:rsidRPr="00125492">
        <w:rPr>
          <w:rFonts w:ascii="Calibri" w:eastAsia="Calibri" w:hAnsi="Calibri" w:cs="Calibri"/>
          <w:kern w:val="2"/>
          <w14:ligatures w14:val="standardContextual"/>
        </w:rPr>
        <w:t>W zakresie części serwerowej w ramach postępowania wymagane jest wykonanie następujących usług:</w:t>
      </w:r>
    </w:p>
    <w:p w14:paraId="7A738314" w14:textId="77777777" w:rsidR="00125492" w:rsidRPr="00125492" w:rsidRDefault="00125492" w:rsidP="0002737F">
      <w:pPr>
        <w:numPr>
          <w:ilvl w:val="0"/>
          <w:numId w:val="53"/>
        </w:numPr>
        <w:spacing w:before="120" w:after="120" w:line="360" w:lineRule="auto"/>
        <w:ind w:firstLine="414"/>
        <w:contextualSpacing/>
        <w:rPr>
          <w:rFonts w:ascii="Calibri" w:eastAsia="Calibri" w:hAnsi="Calibri" w:cs="Calibri"/>
          <w:kern w:val="2"/>
          <w14:ligatures w14:val="standardContextual"/>
        </w:rPr>
      </w:pPr>
      <w:r w:rsidRPr="00125492">
        <w:rPr>
          <w:rFonts w:ascii="Calibri" w:eastAsia="Calibri" w:hAnsi="Calibri" w:cs="Calibri"/>
          <w:kern w:val="2"/>
          <w14:ligatures w14:val="standardContextual"/>
        </w:rPr>
        <w:t>Serwer NAS</w:t>
      </w:r>
    </w:p>
    <w:p w14:paraId="3C78A0F5" w14:textId="6F6B393B" w:rsidR="00125492" w:rsidRPr="00125492" w:rsidRDefault="0055525A" w:rsidP="0002737F">
      <w:pPr>
        <w:numPr>
          <w:ilvl w:val="1"/>
          <w:numId w:val="54"/>
        </w:numPr>
        <w:tabs>
          <w:tab w:val="left" w:pos="1843"/>
        </w:tabs>
        <w:spacing w:before="120" w:after="120" w:line="360" w:lineRule="auto"/>
        <w:ind w:left="1560" w:firstLine="0"/>
        <w:contextualSpacing/>
        <w:rPr>
          <w:rFonts w:ascii="Calibri" w:eastAsia="Calibri" w:hAnsi="Calibri" w:cs="Calibri"/>
          <w:kern w:val="2"/>
          <w14:ligatures w14:val="standardContextual"/>
        </w:rPr>
      </w:pPr>
      <w:r>
        <w:rPr>
          <w:rFonts w:ascii="Calibri" w:eastAsia="Calibri" w:hAnsi="Calibri" w:cs="Calibri"/>
          <w:kern w:val="2"/>
          <w14:ligatures w14:val="standardContextual"/>
        </w:rPr>
        <w:t>w</w:t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 xml:space="preserve">ymagana jest instalacja oraz wstępna konfiguracja urządzenia typu NAS </w:t>
      </w:r>
      <w:r>
        <w:rPr>
          <w:rFonts w:ascii="Calibri" w:eastAsia="Calibri" w:hAnsi="Calibri" w:cs="Calibri"/>
          <w:kern w:val="2"/>
          <w14:ligatures w14:val="standardContextual"/>
        </w:rPr>
        <w:br/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>w</w:t>
      </w:r>
      <w:r>
        <w:rPr>
          <w:rFonts w:ascii="Calibri" w:eastAsia="Calibri" w:hAnsi="Calibri" w:cs="Calibri"/>
          <w:kern w:val="2"/>
          <w14:ligatures w14:val="standardContextual"/>
        </w:rPr>
        <w:t xml:space="preserve"> </w:t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>siedzibie Zamawiającego.  Konfiguracja musi zawierać podział zasobów dyskowych na odpowiednie grupy dyskowe oraz przypisanie/udostępnianie zasobów  do  hostów/urządzeń</w:t>
      </w:r>
      <w:r>
        <w:rPr>
          <w:rFonts w:ascii="Calibri" w:eastAsia="Calibri" w:hAnsi="Calibri" w:cs="Calibri"/>
          <w:kern w:val="2"/>
          <w14:ligatures w14:val="standardContextual"/>
        </w:rPr>
        <w:t xml:space="preserve"> wskazanych przez Zamawiającego,</w:t>
      </w:r>
    </w:p>
    <w:p w14:paraId="7AC3B93B" w14:textId="77777777" w:rsidR="00125492" w:rsidRPr="00125492" w:rsidRDefault="00125492" w:rsidP="0002737F">
      <w:pPr>
        <w:numPr>
          <w:ilvl w:val="0"/>
          <w:numId w:val="53"/>
        </w:numPr>
        <w:spacing w:before="120" w:after="120" w:line="360" w:lineRule="auto"/>
        <w:ind w:firstLine="414"/>
        <w:contextualSpacing/>
        <w:rPr>
          <w:rFonts w:ascii="Calibri" w:eastAsia="Calibri" w:hAnsi="Calibri" w:cs="Calibri"/>
          <w:kern w:val="2"/>
          <w14:ligatures w14:val="standardContextual"/>
        </w:rPr>
      </w:pPr>
      <w:r w:rsidRPr="00125492">
        <w:rPr>
          <w:rFonts w:ascii="Calibri" w:eastAsia="Calibri" w:hAnsi="Calibri" w:cs="Calibri"/>
          <w:kern w:val="2"/>
          <w14:ligatures w14:val="standardContextual"/>
        </w:rPr>
        <w:t>Oprogramowanie Backupowe:</w:t>
      </w:r>
    </w:p>
    <w:p w14:paraId="41A611A8" w14:textId="56FECC1B" w:rsidR="00125492" w:rsidRPr="00125492" w:rsidRDefault="0055525A" w:rsidP="0002737F">
      <w:pPr>
        <w:numPr>
          <w:ilvl w:val="1"/>
          <w:numId w:val="55"/>
        </w:numPr>
        <w:tabs>
          <w:tab w:val="left" w:pos="1843"/>
        </w:tabs>
        <w:spacing w:before="120" w:after="120" w:line="360" w:lineRule="auto"/>
        <w:ind w:left="1560" w:firstLine="0"/>
        <w:contextualSpacing/>
        <w:rPr>
          <w:rFonts w:ascii="Calibri" w:eastAsia="Calibri" w:hAnsi="Calibri" w:cs="Calibri"/>
          <w:kern w:val="2"/>
          <w14:ligatures w14:val="standardContextual"/>
        </w:rPr>
      </w:pPr>
      <w:r>
        <w:rPr>
          <w:rFonts w:ascii="Calibri" w:eastAsia="Calibri" w:hAnsi="Calibri" w:cs="Calibri"/>
          <w:kern w:val="2"/>
          <w14:ligatures w14:val="standardContextual"/>
        </w:rPr>
        <w:t xml:space="preserve"> w</w:t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 xml:space="preserve"> zakresie środowiska kopii zapasowych uruchomionego u Zamawiającego wymagana jest aktualizacja środowiska do aktualnej wersji udostępnionej </w:t>
      </w:r>
      <w:r>
        <w:rPr>
          <w:rFonts w:ascii="Calibri" w:eastAsia="Calibri" w:hAnsi="Calibri" w:cs="Calibri"/>
          <w:kern w:val="2"/>
          <w14:ligatures w14:val="standardContextual"/>
        </w:rPr>
        <w:t>przez producenta oprogramowania,</w:t>
      </w:r>
    </w:p>
    <w:p w14:paraId="71994644" w14:textId="10E58F7F" w:rsidR="00125492" w:rsidRPr="003C6D55" w:rsidRDefault="0055525A" w:rsidP="0002737F">
      <w:pPr>
        <w:numPr>
          <w:ilvl w:val="1"/>
          <w:numId w:val="55"/>
        </w:numPr>
        <w:spacing w:before="120" w:after="120" w:line="360" w:lineRule="auto"/>
        <w:ind w:left="1701" w:hanging="141"/>
        <w:contextualSpacing/>
        <w:rPr>
          <w:rFonts w:ascii="Calibri" w:eastAsia="Calibri" w:hAnsi="Calibri" w:cs="Calibri"/>
          <w:kern w:val="2"/>
          <w14:ligatures w14:val="standardContextual"/>
        </w:rPr>
      </w:pPr>
      <w:r>
        <w:rPr>
          <w:rFonts w:ascii="Calibri" w:eastAsia="Calibri" w:hAnsi="Calibri" w:cs="Calibri"/>
          <w:kern w:val="2"/>
          <w14:ligatures w14:val="standardContextual"/>
        </w:rPr>
        <w:t xml:space="preserve"> w</w:t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>ymagana jest rozbudowa o dodatkowe zasoby dyskowe środowiska kopii zapasowych udostępnione z dostarczanego urządzenia typu NAS.</w:t>
      </w:r>
    </w:p>
    <w:p w14:paraId="2029A427" w14:textId="77777777" w:rsidR="00125492" w:rsidRPr="00125492" w:rsidRDefault="00125492" w:rsidP="0002737F">
      <w:pPr>
        <w:numPr>
          <w:ilvl w:val="0"/>
          <w:numId w:val="53"/>
        </w:numPr>
        <w:spacing w:before="120" w:after="120" w:line="360" w:lineRule="auto"/>
        <w:ind w:firstLine="414"/>
        <w:contextualSpacing/>
        <w:rPr>
          <w:rFonts w:ascii="Calibri" w:eastAsia="Calibri" w:hAnsi="Calibri" w:cs="Calibri"/>
          <w:kern w:val="2"/>
          <w14:ligatures w14:val="standardContextual"/>
        </w:rPr>
      </w:pPr>
      <w:r w:rsidRPr="00125492">
        <w:rPr>
          <w:rFonts w:ascii="Calibri" w:eastAsia="Calibri" w:hAnsi="Calibri" w:cs="Calibri"/>
          <w:kern w:val="2"/>
          <w14:ligatures w14:val="standardContextual"/>
        </w:rPr>
        <w:lastRenderedPageBreak/>
        <w:t>Macierz dyskowa:</w:t>
      </w:r>
    </w:p>
    <w:p w14:paraId="788B32F9" w14:textId="49C226FA" w:rsidR="00125492" w:rsidRPr="0055525A" w:rsidRDefault="0055525A" w:rsidP="0055525A">
      <w:pPr>
        <w:pStyle w:val="Akapitzlist"/>
        <w:tabs>
          <w:tab w:val="left" w:pos="993"/>
          <w:tab w:val="left" w:pos="1276"/>
        </w:tabs>
        <w:spacing w:before="120" w:after="120" w:line="360" w:lineRule="auto"/>
        <w:ind w:left="1560"/>
        <w:rPr>
          <w:rFonts w:ascii="Calibri" w:eastAsia="Calibri" w:hAnsi="Calibri" w:cs="Calibri"/>
          <w:kern w:val="2"/>
          <w14:ligatures w14:val="standardContextual"/>
        </w:rPr>
      </w:pPr>
      <w:r>
        <w:rPr>
          <w:rFonts w:ascii="Calibri" w:eastAsia="Calibri" w:hAnsi="Calibri" w:cs="Calibri"/>
          <w:kern w:val="2"/>
          <w14:ligatures w14:val="standardContextual"/>
        </w:rPr>
        <w:t>- w</w:t>
      </w:r>
      <w:r w:rsidR="00125492" w:rsidRPr="0055525A">
        <w:rPr>
          <w:rFonts w:ascii="Calibri" w:eastAsia="Calibri" w:hAnsi="Calibri" w:cs="Calibri"/>
          <w:kern w:val="2"/>
          <w14:ligatures w14:val="standardContextual"/>
        </w:rPr>
        <w:t>ymagana jest instalacja oraz konfiguracja dostarczanego urządzenia typu macierz dyskowa w siedzibie Zamawiającego. Konfiguracja musi zawierać podział dostępnych dysków na grupy dyskowe oraz udostępnienie grup dyskowych do  odpowiednich hostów wskazanych przez Zamawiającego</w:t>
      </w:r>
      <w:r>
        <w:rPr>
          <w:rFonts w:ascii="Calibri" w:eastAsia="Calibri" w:hAnsi="Calibri" w:cs="Calibri"/>
          <w:kern w:val="2"/>
          <w14:ligatures w14:val="standardContextual"/>
        </w:rPr>
        <w:t>,</w:t>
      </w:r>
    </w:p>
    <w:p w14:paraId="0F2F6D40" w14:textId="77777777" w:rsidR="00125492" w:rsidRPr="00125492" w:rsidRDefault="00125492" w:rsidP="0002737F">
      <w:pPr>
        <w:numPr>
          <w:ilvl w:val="0"/>
          <w:numId w:val="53"/>
        </w:numPr>
        <w:spacing w:before="120" w:after="120" w:line="360" w:lineRule="auto"/>
        <w:ind w:firstLine="414"/>
        <w:contextualSpacing/>
        <w:rPr>
          <w:rFonts w:ascii="Calibri" w:eastAsia="Calibri" w:hAnsi="Calibri" w:cs="Calibri"/>
          <w:kern w:val="2"/>
          <w14:ligatures w14:val="standardContextual"/>
        </w:rPr>
      </w:pPr>
      <w:r w:rsidRPr="00125492">
        <w:rPr>
          <w:rFonts w:ascii="Calibri" w:eastAsia="Calibri" w:hAnsi="Calibri" w:cs="Calibri"/>
          <w:kern w:val="2"/>
          <w14:ligatures w14:val="standardContextual"/>
        </w:rPr>
        <w:t>Przełącznik sieciowy:</w:t>
      </w:r>
    </w:p>
    <w:p w14:paraId="297EEE38" w14:textId="1241D6AA" w:rsidR="00125492" w:rsidRPr="00125492" w:rsidRDefault="0055525A" w:rsidP="0002737F">
      <w:pPr>
        <w:numPr>
          <w:ilvl w:val="1"/>
          <w:numId w:val="56"/>
        </w:numPr>
        <w:tabs>
          <w:tab w:val="left" w:pos="1701"/>
        </w:tabs>
        <w:spacing w:before="120" w:after="120" w:line="360" w:lineRule="auto"/>
        <w:ind w:firstLine="120"/>
        <w:contextualSpacing/>
        <w:rPr>
          <w:rFonts w:ascii="Calibri" w:eastAsia="Calibri" w:hAnsi="Calibri" w:cs="Calibri"/>
          <w:kern w:val="2"/>
          <w14:ligatures w14:val="standardContextual"/>
        </w:rPr>
      </w:pPr>
      <w:r>
        <w:rPr>
          <w:rFonts w:ascii="Calibri" w:eastAsia="Calibri" w:hAnsi="Calibri" w:cs="Calibri"/>
          <w:kern w:val="2"/>
          <w14:ligatures w14:val="standardContextual"/>
        </w:rPr>
        <w:t xml:space="preserve"> w</w:t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>ymagany jest montaż oraz konfiguracja w siedzibie Zamawiającego dostarczanego przełącznika typu Switch. Konfiguracja musi być zgodna z aktualnie skonfigurowanym środowiskiem sieciowym u Zamawiającego  w zakresie min. konfiguracji dostępu do urządzenia, konfiguracji odpowiednich podsieci VLAN oraz połączenia z aktualnie pracującymi urządzeniami sieciowymi u Zamawiającego.</w:t>
      </w:r>
    </w:p>
    <w:p w14:paraId="05859624" w14:textId="77777777" w:rsidR="00125492" w:rsidRPr="00125492" w:rsidRDefault="00125492" w:rsidP="0002737F">
      <w:pPr>
        <w:numPr>
          <w:ilvl w:val="0"/>
          <w:numId w:val="53"/>
        </w:numPr>
        <w:spacing w:before="120" w:after="120" w:line="360" w:lineRule="auto"/>
        <w:ind w:firstLine="414"/>
        <w:contextualSpacing/>
        <w:rPr>
          <w:rFonts w:ascii="Calibri" w:eastAsia="Calibri" w:hAnsi="Calibri" w:cs="Calibri"/>
          <w:kern w:val="2"/>
          <w14:ligatures w14:val="standardContextual"/>
        </w:rPr>
      </w:pPr>
      <w:r w:rsidRPr="00125492">
        <w:rPr>
          <w:rFonts w:ascii="Calibri" w:eastAsia="Calibri" w:hAnsi="Calibri" w:cs="Calibri"/>
          <w:kern w:val="2"/>
          <w14:ligatures w14:val="standardContextual"/>
        </w:rPr>
        <w:t>Przygotowanie dokumentacji powykonawczej. Winna zawierać:</w:t>
      </w:r>
    </w:p>
    <w:p w14:paraId="70DD949A" w14:textId="55399676" w:rsidR="00125492" w:rsidRPr="00125492" w:rsidRDefault="0055525A" w:rsidP="0002737F">
      <w:pPr>
        <w:numPr>
          <w:ilvl w:val="1"/>
          <w:numId w:val="57"/>
        </w:numPr>
        <w:tabs>
          <w:tab w:val="left" w:pos="1843"/>
        </w:tabs>
        <w:spacing w:before="120" w:after="120" w:line="360" w:lineRule="auto"/>
        <w:ind w:firstLine="120"/>
        <w:contextualSpacing/>
        <w:rPr>
          <w:rFonts w:ascii="Calibri" w:eastAsia="Calibri" w:hAnsi="Calibri" w:cs="Calibri"/>
          <w:kern w:val="2"/>
          <w14:ligatures w14:val="standardContextual"/>
        </w:rPr>
      </w:pPr>
      <w:r>
        <w:rPr>
          <w:rFonts w:ascii="Calibri" w:eastAsia="Calibri" w:hAnsi="Calibri" w:cs="Calibri"/>
          <w:kern w:val="2"/>
          <w14:ligatures w14:val="standardContextual"/>
        </w:rPr>
        <w:t>z</w:t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>estawienie adresacji wdrożonych urządzeń</w:t>
      </w:r>
      <w:r>
        <w:rPr>
          <w:rFonts w:ascii="Calibri" w:eastAsia="Calibri" w:hAnsi="Calibri" w:cs="Calibri"/>
          <w:kern w:val="2"/>
          <w14:ligatures w14:val="standardContextual"/>
        </w:rPr>
        <w:t>,</w:t>
      </w:r>
    </w:p>
    <w:p w14:paraId="7F9ADA9E" w14:textId="4F27E898" w:rsidR="00125492" w:rsidRPr="00125492" w:rsidRDefault="0055525A" w:rsidP="0002737F">
      <w:pPr>
        <w:numPr>
          <w:ilvl w:val="1"/>
          <w:numId w:val="57"/>
        </w:numPr>
        <w:tabs>
          <w:tab w:val="left" w:pos="1843"/>
        </w:tabs>
        <w:spacing w:before="120" w:after="120" w:line="360" w:lineRule="auto"/>
        <w:ind w:firstLine="120"/>
        <w:contextualSpacing/>
        <w:rPr>
          <w:rFonts w:ascii="Calibri" w:eastAsia="Calibri" w:hAnsi="Calibri" w:cs="Calibri"/>
          <w:kern w:val="2"/>
          <w14:ligatures w14:val="standardContextual"/>
        </w:rPr>
      </w:pPr>
      <w:r>
        <w:rPr>
          <w:rFonts w:ascii="Calibri" w:eastAsia="Calibri" w:hAnsi="Calibri" w:cs="Calibri"/>
          <w:kern w:val="2"/>
          <w14:ligatures w14:val="standardContextual"/>
        </w:rPr>
        <w:t>z</w:t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>estawienie danych dostępowych</w:t>
      </w:r>
      <w:r>
        <w:rPr>
          <w:rFonts w:ascii="Calibri" w:eastAsia="Calibri" w:hAnsi="Calibri" w:cs="Calibri"/>
          <w:kern w:val="2"/>
          <w14:ligatures w14:val="standardContextual"/>
        </w:rPr>
        <w:t>,</w:t>
      </w:r>
    </w:p>
    <w:p w14:paraId="72C1D735" w14:textId="08287894" w:rsidR="00125492" w:rsidRPr="00125492" w:rsidRDefault="0055525A" w:rsidP="0002737F">
      <w:pPr>
        <w:numPr>
          <w:ilvl w:val="1"/>
          <w:numId w:val="57"/>
        </w:numPr>
        <w:tabs>
          <w:tab w:val="left" w:pos="1843"/>
        </w:tabs>
        <w:spacing w:before="120" w:after="120" w:line="360" w:lineRule="auto"/>
        <w:ind w:firstLine="120"/>
        <w:contextualSpacing/>
        <w:rPr>
          <w:rFonts w:ascii="Calibri" w:eastAsia="Calibri" w:hAnsi="Calibri" w:cs="Calibri"/>
          <w:kern w:val="2"/>
          <w14:ligatures w14:val="standardContextual"/>
        </w:rPr>
      </w:pPr>
      <w:r>
        <w:rPr>
          <w:rFonts w:ascii="Calibri" w:eastAsia="Calibri" w:hAnsi="Calibri" w:cs="Calibri"/>
          <w:kern w:val="2"/>
          <w14:ligatures w14:val="standardContextual"/>
        </w:rPr>
        <w:t>z</w:t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>estawienie nazewnictwa poszczególnych elementów systemu</w:t>
      </w:r>
      <w:r>
        <w:rPr>
          <w:rFonts w:ascii="Calibri" w:eastAsia="Calibri" w:hAnsi="Calibri" w:cs="Calibri"/>
          <w:kern w:val="2"/>
          <w14:ligatures w14:val="standardContextual"/>
        </w:rPr>
        <w:t>,</w:t>
      </w:r>
    </w:p>
    <w:p w14:paraId="1169F72E" w14:textId="7DCDB31C" w:rsidR="00125492" w:rsidRPr="00125492" w:rsidRDefault="0055525A" w:rsidP="0002737F">
      <w:pPr>
        <w:numPr>
          <w:ilvl w:val="1"/>
          <w:numId w:val="57"/>
        </w:numPr>
        <w:tabs>
          <w:tab w:val="left" w:pos="1843"/>
        </w:tabs>
        <w:spacing w:before="120" w:after="120" w:line="360" w:lineRule="auto"/>
        <w:ind w:firstLine="120"/>
        <w:contextualSpacing/>
        <w:rPr>
          <w:rFonts w:ascii="Calibri" w:eastAsia="Calibri" w:hAnsi="Calibri" w:cs="Calibri"/>
          <w:kern w:val="2"/>
          <w14:ligatures w14:val="standardContextual"/>
        </w:rPr>
      </w:pPr>
      <w:r>
        <w:rPr>
          <w:rFonts w:ascii="Calibri" w:eastAsia="Calibri" w:hAnsi="Calibri" w:cs="Calibri"/>
          <w:kern w:val="2"/>
          <w14:ligatures w14:val="standardContextual"/>
        </w:rPr>
        <w:t>z</w:t>
      </w:r>
      <w:r w:rsidR="00125492" w:rsidRPr="00125492">
        <w:rPr>
          <w:rFonts w:ascii="Calibri" w:eastAsia="Calibri" w:hAnsi="Calibri" w:cs="Calibri"/>
          <w:kern w:val="2"/>
          <w14:ligatures w14:val="standardContextual"/>
        </w:rPr>
        <w:t>estawienie wersji zainstalowanego oprogramowania</w:t>
      </w:r>
      <w:r>
        <w:rPr>
          <w:rFonts w:ascii="Calibri" w:eastAsia="Calibri" w:hAnsi="Calibri" w:cs="Calibri"/>
          <w:kern w:val="2"/>
          <w14:ligatures w14:val="standardContextual"/>
        </w:rPr>
        <w:t>.</w:t>
      </w:r>
    </w:p>
    <w:p w14:paraId="7531735F" w14:textId="0013E0FA" w:rsidR="00D94480" w:rsidRPr="00D4012D" w:rsidRDefault="00D94480" w:rsidP="000A629A">
      <w:pPr>
        <w:pStyle w:val="Nagwek2"/>
        <w:numPr>
          <w:ilvl w:val="0"/>
          <w:numId w:val="4"/>
        </w:numPr>
        <w:spacing w:after="240"/>
        <w:rPr>
          <w:b/>
        </w:rPr>
      </w:pPr>
      <w:r w:rsidRPr="00D4012D">
        <w:rPr>
          <w:b/>
        </w:rPr>
        <w:t xml:space="preserve">Specyfikacja funkcjonalna nabywanego </w:t>
      </w:r>
      <w:r w:rsidR="006E01F3" w:rsidRPr="00D4012D">
        <w:rPr>
          <w:b/>
        </w:rPr>
        <w:t>O</w:t>
      </w:r>
      <w:r w:rsidRPr="00D4012D">
        <w:rPr>
          <w:b/>
        </w:rPr>
        <w:t>programowania</w:t>
      </w:r>
    </w:p>
    <w:bookmarkEnd w:id="2"/>
    <w:p w14:paraId="1ADE755B" w14:textId="6EAE48EE" w:rsidR="00045F38" w:rsidRPr="0055525A" w:rsidRDefault="00045F38" w:rsidP="00045F38">
      <w:pPr>
        <w:pStyle w:val="Nagwek1"/>
        <w:rPr>
          <w:color w:val="auto"/>
          <w:sz w:val="24"/>
        </w:rPr>
      </w:pPr>
      <w:r w:rsidRPr="0055525A">
        <w:rPr>
          <w:color w:val="auto"/>
          <w:sz w:val="24"/>
        </w:rPr>
        <w:t>Pulpit Lekarski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"/>
        <w:gridCol w:w="8794"/>
      </w:tblGrid>
      <w:tr w:rsidR="009A1729" w:rsidRPr="009A1729" w14:paraId="091EA38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433AD0A" w14:textId="77777777" w:rsidR="009A1729" w:rsidRPr="009A1729" w:rsidRDefault="009A1729">
            <w:r w:rsidRPr="009A1729">
              <w:t xml:space="preserve">LP. </w:t>
            </w:r>
          </w:p>
        </w:tc>
        <w:tc>
          <w:tcPr>
            <w:tcW w:w="13940" w:type="dxa"/>
            <w:hideMark/>
          </w:tcPr>
          <w:p w14:paraId="7D8241AE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WYMAGANIA PODSTAWOWE:</w:t>
            </w:r>
          </w:p>
        </w:tc>
      </w:tr>
      <w:tr w:rsidR="009A1729" w:rsidRPr="009A1729" w14:paraId="13F804D7" w14:textId="77777777" w:rsidTr="009A1729">
        <w:trPr>
          <w:trHeight w:val="1040"/>
        </w:trPr>
        <w:tc>
          <w:tcPr>
            <w:tcW w:w="980" w:type="dxa"/>
            <w:noWrap/>
            <w:hideMark/>
          </w:tcPr>
          <w:p w14:paraId="77743A7F" w14:textId="77777777" w:rsidR="009A1729" w:rsidRPr="009A1729" w:rsidRDefault="009A1729">
            <w:r w:rsidRPr="009A1729">
              <w:t>1.</w:t>
            </w:r>
          </w:p>
        </w:tc>
        <w:tc>
          <w:tcPr>
            <w:tcW w:w="13940" w:type="dxa"/>
            <w:hideMark/>
          </w:tcPr>
          <w:p w14:paraId="40F50CC7" w14:textId="01DB72B2" w:rsidR="009A1729" w:rsidRPr="009A1729" w:rsidRDefault="009A1729">
            <w:r w:rsidRPr="009A1729">
              <w:t xml:space="preserve">Pulpit umożliwia lekarzom szybki i w pełni konfigurowalny dostęp do najważniejszych elementów pobytu szpitalnego oraz dokumentacji medycznej wielu pacjentów odwzorowując metodykę pracy użytkownika. W miejscach umożliwiających uzupełnianie danych, w których Pulpit powiela funkcje standardowej Aplikacji w zakresie ewidencji dokumentacji medycznej </w:t>
            </w:r>
            <w:r w:rsidR="0055525A">
              <w:br/>
            </w:r>
            <w:r w:rsidRPr="009A1729">
              <w:t xml:space="preserve">w obszarze lekarskim Zamawiający dopuszcza realizację wymogu wyłącznie z poziomu Pulpitu </w:t>
            </w:r>
            <w:r w:rsidR="0055525A">
              <w:br/>
            </w:r>
            <w:r w:rsidRPr="009A1729">
              <w:t>z zastrzeżeniem, że zakres powielającego się wymogu nie jest uboższy niż w module dokumentacji medycznej.</w:t>
            </w:r>
          </w:p>
        </w:tc>
      </w:tr>
      <w:tr w:rsidR="009A1729" w:rsidRPr="009A1729" w14:paraId="3B482B5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CDE57B7" w14:textId="77777777" w:rsidR="009A1729" w:rsidRPr="009A1729" w:rsidRDefault="009A1729"/>
        </w:tc>
        <w:tc>
          <w:tcPr>
            <w:tcW w:w="13940" w:type="dxa"/>
            <w:hideMark/>
          </w:tcPr>
          <w:p w14:paraId="68D7D661" w14:textId="77777777" w:rsidR="009A1729" w:rsidRPr="009A1729" w:rsidRDefault="009A1729">
            <w:r w:rsidRPr="009A1729">
              <w:t>Aplikacja posiada menu górne, które zawiera co najmniej następujące pozycje:</w:t>
            </w:r>
          </w:p>
        </w:tc>
      </w:tr>
      <w:tr w:rsidR="009A1729" w:rsidRPr="009A1729" w14:paraId="4FC06CC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AB39C38" w14:textId="77777777" w:rsidR="009A1729" w:rsidRPr="009A1729" w:rsidRDefault="009A1729">
            <w:r w:rsidRPr="009A1729">
              <w:t>2.</w:t>
            </w:r>
          </w:p>
        </w:tc>
        <w:tc>
          <w:tcPr>
            <w:tcW w:w="13940" w:type="dxa"/>
            <w:hideMark/>
          </w:tcPr>
          <w:p w14:paraId="377CF499" w14:textId="77777777" w:rsidR="009A1729" w:rsidRPr="009A1729" w:rsidRDefault="009A1729">
            <w:r w:rsidRPr="009A1729">
              <w:t>pobyty (wraz z szybką informacją w postaci liczby informującej o pacjentach czekających na przyjęcie),</w:t>
            </w:r>
          </w:p>
        </w:tc>
      </w:tr>
      <w:tr w:rsidR="009A1729" w:rsidRPr="009A1729" w14:paraId="0E3D585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4199D95" w14:textId="77777777" w:rsidR="009A1729" w:rsidRPr="009A1729" w:rsidRDefault="009A1729">
            <w:r w:rsidRPr="009A1729">
              <w:t>3.</w:t>
            </w:r>
          </w:p>
        </w:tc>
        <w:tc>
          <w:tcPr>
            <w:tcW w:w="13940" w:type="dxa"/>
            <w:hideMark/>
          </w:tcPr>
          <w:p w14:paraId="05BF12B5" w14:textId="77777777" w:rsidR="009A1729" w:rsidRPr="009A1729" w:rsidRDefault="009A1729">
            <w:r w:rsidRPr="009A1729">
              <w:t>lista konsultacji (wraz z szybką informacją w postaci liczby konsultacji czekających na obsłużenie),</w:t>
            </w:r>
          </w:p>
        </w:tc>
      </w:tr>
      <w:tr w:rsidR="009A1729" w:rsidRPr="009A1729" w14:paraId="5376C89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2739A83" w14:textId="77777777" w:rsidR="009A1729" w:rsidRPr="009A1729" w:rsidRDefault="009A1729">
            <w:r w:rsidRPr="009A1729">
              <w:t>4.</w:t>
            </w:r>
          </w:p>
        </w:tc>
        <w:tc>
          <w:tcPr>
            <w:tcW w:w="13940" w:type="dxa"/>
            <w:hideMark/>
          </w:tcPr>
          <w:p w14:paraId="07FB6C4F" w14:textId="77777777" w:rsidR="009A1729" w:rsidRPr="009A1729" w:rsidRDefault="009A1729">
            <w:r w:rsidRPr="009A1729">
              <w:t>lista dokumentów EDM (wraz z szybką informacją w postaci liczby dokumentów oczekających na podpisanie).</w:t>
            </w:r>
          </w:p>
        </w:tc>
      </w:tr>
      <w:tr w:rsidR="009A1729" w:rsidRPr="009A1729" w14:paraId="1EF348F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EF979E2" w14:textId="77777777" w:rsidR="009A1729" w:rsidRPr="009A1729" w:rsidRDefault="009A1729">
            <w:r w:rsidRPr="009A1729">
              <w:t>5.</w:t>
            </w:r>
          </w:p>
        </w:tc>
        <w:tc>
          <w:tcPr>
            <w:tcW w:w="13940" w:type="dxa"/>
            <w:hideMark/>
          </w:tcPr>
          <w:p w14:paraId="13C59BB6" w14:textId="77777777" w:rsidR="009A1729" w:rsidRPr="009A1729" w:rsidRDefault="009A1729">
            <w:r w:rsidRPr="009A1729">
              <w:t>Pozycje w menu górnym reprezentują podstawowe konteksty pracy lekarza:</w:t>
            </w:r>
          </w:p>
        </w:tc>
      </w:tr>
      <w:tr w:rsidR="009A1729" w:rsidRPr="009A1729" w14:paraId="0769F7B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643203E" w14:textId="77777777" w:rsidR="009A1729" w:rsidRPr="009A1729" w:rsidRDefault="009A1729">
            <w:r w:rsidRPr="009A1729">
              <w:t>6.</w:t>
            </w:r>
          </w:p>
        </w:tc>
        <w:tc>
          <w:tcPr>
            <w:tcW w:w="13940" w:type="dxa"/>
            <w:hideMark/>
          </w:tcPr>
          <w:p w14:paraId="0838D5AD" w14:textId="77777777" w:rsidR="009A1729" w:rsidRPr="009A1729" w:rsidRDefault="009A1729">
            <w:r w:rsidRPr="009A1729">
              <w:t>Pobyty - podczas pracy z pacjentami lekarz może oglądać i ewidencjonować dokumentację medyczną pacjenta,</w:t>
            </w:r>
          </w:p>
        </w:tc>
      </w:tr>
      <w:tr w:rsidR="009A1729" w:rsidRPr="009A1729" w14:paraId="2189004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751AF62" w14:textId="77777777" w:rsidR="009A1729" w:rsidRPr="009A1729" w:rsidRDefault="009A1729">
            <w:r w:rsidRPr="009A1729">
              <w:t>7.</w:t>
            </w:r>
          </w:p>
        </w:tc>
        <w:tc>
          <w:tcPr>
            <w:tcW w:w="13940" w:type="dxa"/>
            <w:hideMark/>
          </w:tcPr>
          <w:p w14:paraId="63C1EC09" w14:textId="77777777" w:rsidR="009A1729" w:rsidRPr="009A1729" w:rsidRDefault="009A1729">
            <w:r w:rsidRPr="009A1729">
              <w:t>Konsultacje - lekarz ma podgląd dokumentacji w celu wykonania konsultacji lekarskiej,</w:t>
            </w:r>
          </w:p>
        </w:tc>
      </w:tr>
      <w:tr w:rsidR="009A1729" w:rsidRPr="009A1729" w14:paraId="4FFF859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FDC193B" w14:textId="77777777" w:rsidR="009A1729" w:rsidRPr="009A1729" w:rsidRDefault="009A1729">
            <w:r w:rsidRPr="009A1729">
              <w:t>8.</w:t>
            </w:r>
          </w:p>
        </w:tc>
        <w:tc>
          <w:tcPr>
            <w:tcW w:w="13940" w:type="dxa"/>
            <w:hideMark/>
          </w:tcPr>
          <w:p w14:paraId="59C0AED2" w14:textId="77777777" w:rsidR="009A1729" w:rsidRPr="009A1729" w:rsidRDefault="009A1729">
            <w:r w:rsidRPr="009A1729">
              <w:t>Dokumenty EDM - lekarz ma podgląd powstającej elektronicznej dokumentacji medycznej.</w:t>
            </w:r>
          </w:p>
        </w:tc>
      </w:tr>
      <w:tr w:rsidR="009A1729" w:rsidRPr="009A1729" w14:paraId="57950559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18B4700F" w14:textId="77777777" w:rsidR="009A1729" w:rsidRPr="009A1729" w:rsidRDefault="009A1729">
            <w:r w:rsidRPr="009A1729">
              <w:lastRenderedPageBreak/>
              <w:t>9.</w:t>
            </w:r>
          </w:p>
        </w:tc>
        <w:tc>
          <w:tcPr>
            <w:tcW w:w="13940" w:type="dxa"/>
            <w:hideMark/>
          </w:tcPr>
          <w:p w14:paraId="5D3BBB80" w14:textId="77777777" w:rsidR="009A1729" w:rsidRPr="009A1729" w:rsidRDefault="009A1729">
            <w:r w:rsidRPr="009A1729">
              <w:t>Raport - podsumowanie ostatnich 24  godzin dla wszystkich pacjentów oddziału w zakresie obserwacji lekarskich oraz wyników badań laboratoryjnych, diagnostyki obrazowej.</w:t>
            </w:r>
          </w:p>
        </w:tc>
      </w:tr>
      <w:tr w:rsidR="009A1729" w:rsidRPr="009A1729" w14:paraId="46C59E37" w14:textId="77777777" w:rsidTr="009A1729">
        <w:trPr>
          <w:trHeight w:val="1040"/>
        </w:trPr>
        <w:tc>
          <w:tcPr>
            <w:tcW w:w="980" w:type="dxa"/>
            <w:noWrap/>
            <w:hideMark/>
          </w:tcPr>
          <w:p w14:paraId="0AFB1E19" w14:textId="77777777" w:rsidR="009A1729" w:rsidRPr="009A1729" w:rsidRDefault="009A1729">
            <w:r w:rsidRPr="009A1729">
              <w:t>10.</w:t>
            </w:r>
          </w:p>
        </w:tc>
        <w:tc>
          <w:tcPr>
            <w:tcW w:w="13940" w:type="dxa"/>
            <w:hideMark/>
          </w:tcPr>
          <w:p w14:paraId="5EBE54BC" w14:textId="77777777" w:rsidR="009A1729" w:rsidRPr="009A1729" w:rsidRDefault="009A1729">
            <w:r w:rsidRPr="009A1729">
              <w:t>Zadania - podgląd podstawowych zadań do wykonania przez lekarza wygenerowanych na podstawie konfiguracji systemu:</w:t>
            </w:r>
            <w:r w:rsidRPr="009A1729">
              <w:br/>
              <w:t>* Uzupełnienie obserwacji lekarskich w przypadku braku obserwacji w danym dniu,</w:t>
            </w:r>
            <w:r w:rsidRPr="009A1729">
              <w:br/>
              <w:t>* Uzupełnienie badania przedmiotowego w przypadku jego braku,</w:t>
            </w:r>
            <w:r w:rsidRPr="009A1729">
              <w:br/>
              <w:t>* Uzupełnienie rozpoznania w przypadku jego braku.</w:t>
            </w:r>
          </w:p>
        </w:tc>
      </w:tr>
      <w:tr w:rsidR="009A1729" w:rsidRPr="009A1729" w14:paraId="7EB13C9F" w14:textId="77777777" w:rsidTr="009A1729">
        <w:trPr>
          <w:trHeight w:val="540"/>
        </w:trPr>
        <w:tc>
          <w:tcPr>
            <w:tcW w:w="980" w:type="dxa"/>
            <w:noWrap/>
            <w:hideMark/>
          </w:tcPr>
          <w:p w14:paraId="26538FBB" w14:textId="77777777" w:rsidR="009A1729" w:rsidRPr="009A1729" w:rsidRDefault="009A1729">
            <w:r w:rsidRPr="009A1729">
              <w:t>11.</w:t>
            </w:r>
          </w:p>
        </w:tc>
        <w:tc>
          <w:tcPr>
            <w:tcW w:w="13940" w:type="dxa"/>
            <w:hideMark/>
          </w:tcPr>
          <w:p w14:paraId="6EBDB40D" w14:textId="5938C02E" w:rsidR="009A1729" w:rsidRPr="009A1729" w:rsidRDefault="009A1729">
            <w:r w:rsidRPr="009A1729">
              <w:t xml:space="preserve">Po wyborze z menu górnego odpowiedniego kontekstu, aplikacja prezentuje listę danych </w:t>
            </w:r>
            <w:r w:rsidR="0055525A">
              <w:br/>
            </w:r>
            <w:r w:rsidRPr="009A1729">
              <w:t xml:space="preserve">w ramach kontekstu z możliwością przełączania między trybami: pełna lista (prezentowana na całej szerokości ekranu), skrócona lista z obszarem roboczym (lista prezentowana jest tylko </w:t>
            </w:r>
            <w:r w:rsidR="0055525A">
              <w:br/>
            </w:r>
            <w:r w:rsidRPr="009A1729">
              <w:t>z lewej strony ekranu), tylko obszar roboczy.</w:t>
            </w:r>
          </w:p>
        </w:tc>
      </w:tr>
      <w:tr w:rsidR="009A1729" w:rsidRPr="009A1729" w14:paraId="1744FF0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06FA129" w14:textId="77777777" w:rsidR="009A1729" w:rsidRPr="009A1729" w:rsidRDefault="009A1729">
            <w:r w:rsidRPr="009A1729">
              <w:t>12.</w:t>
            </w:r>
          </w:p>
        </w:tc>
        <w:tc>
          <w:tcPr>
            <w:tcW w:w="13940" w:type="dxa"/>
            <w:hideMark/>
          </w:tcPr>
          <w:p w14:paraId="05869669" w14:textId="77777777" w:rsidR="009A1729" w:rsidRPr="009A1729" w:rsidRDefault="009A1729">
            <w:r w:rsidRPr="009A1729">
              <w:t>Obszary robocze prezentują dane zorganizowane w dziedzinowe bloki danych.</w:t>
            </w:r>
          </w:p>
        </w:tc>
      </w:tr>
      <w:tr w:rsidR="009A1729" w:rsidRPr="009A1729" w14:paraId="6F5FC6B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CF7A06E" w14:textId="77777777" w:rsidR="009A1729" w:rsidRPr="009A1729" w:rsidRDefault="009A1729">
            <w:r w:rsidRPr="009A1729">
              <w:t>13.</w:t>
            </w:r>
          </w:p>
        </w:tc>
        <w:tc>
          <w:tcPr>
            <w:tcW w:w="13940" w:type="dxa"/>
            <w:hideMark/>
          </w:tcPr>
          <w:p w14:paraId="52D27859" w14:textId="77777777" w:rsidR="009A1729" w:rsidRPr="009A1729" w:rsidRDefault="009A1729">
            <w:r w:rsidRPr="009A1729">
              <w:t>Z obszarów roboczych możliwe jest przejście do ekranów szczegółowych umożliwiających podgląd i ewidencję danych dziedzinowych.</w:t>
            </w:r>
          </w:p>
        </w:tc>
      </w:tr>
      <w:tr w:rsidR="009A1729" w:rsidRPr="009A1729" w14:paraId="250B707B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4858741D" w14:textId="77777777" w:rsidR="009A1729" w:rsidRPr="009A1729" w:rsidRDefault="009A1729">
            <w:r w:rsidRPr="009A1729">
              <w:t>14.</w:t>
            </w:r>
          </w:p>
        </w:tc>
        <w:tc>
          <w:tcPr>
            <w:tcW w:w="13940" w:type="dxa"/>
            <w:hideMark/>
          </w:tcPr>
          <w:p w14:paraId="046B5794" w14:textId="77777777" w:rsidR="009A1729" w:rsidRPr="009A1729" w:rsidRDefault="009A1729">
            <w:r w:rsidRPr="009A1729">
              <w:t xml:space="preserve">Pulpit wykorzystuje tzw. pływający przycisk (ang. </w:t>
            </w:r>
            <w:proofErr w:type="spellStart"/>
            <w:r w:rsidRPr="009A1729">
              <w:t>floating</w:t>
            </w:r>
            <w:proofErr w:type="spellEnd"/>
            <w:r w:rsidRPr="009A1729">
              <w:t xml:space="preserve"> </w:t>
            </w:r>
            <w:proofErr w:type="spellStart"/>
            <w:r w:rsidRPr="009A1729">
              <w:t>button</w:t>
            </w:r>
            <w:proofErr w:type="spellEnd"/>
            <w:r w:rsidRPr="009A1729">
              <w:t>). Przycisk ten zapewnia szybki dostęp do akcji w systemie. Razem z menu górnym umożliwia szybką i łatwą nawigację pomiędzy podstawowymi kontekstami pracy lekarza oraz ewidencją danych dziedzinowych w ekranach szczegółowych.</w:t>
            </w:r>
          </w:p>
        </w:tc>
      </w:tr>
      <w:tr w:rsidR="009A1729" w:rsidRPr="009A1729" w14:paraId="51C3E8FA" w14:textId="77777777" w:rsidTr="009A1729">
        <w:trPr>
          <w:trHeight w:val="780"/>
        </w:trPr>
        <w:tc>
          <w:tcPr>
            <w:tcW w:w="980" w:type="dxa"/>
            <w:noWrap/>
            <w:hideMark/>
          </w:tcPr>
          <w:p w14:paraId="42E6DC80" w14:textId="77777777" w:rsidR="009A1729" w:rsidRPr="009A1729" w:rsidRDefault="009A1729">
            <w:r w:rsidRPr="009A1729">
              <w:t>15.</w:t>
            </w:r>
          </w:p>
        </w:tc>
        <w:tc>
          <w:tcPr>
            <w:tcW w:w="13940" w:type="dxa"/>
            <w:hideMark/>
          </w:tcPr>
          <w:p w14:paraId="2DA5EEB9" w14:textId="77777777" w:rsidR="009A1729" w:rsidRPr="009A1729" w:rsidRDefault="009A1729">
            <w:r w:rsidRPr="009A1729">
              <w:t>Ustawienia użytkownika obejmują personalizację aplikacji w zakresie obszaru roboczego (szczegóły w wymaganiach dotyczących obszaru roboczego) oraz możliwość importu certyfikatu ZUS służącego do podpisywania elektronicznej dokumentacji medycznej (certyfikat ZUS - podpisywanie z wykorzystaniem sposobu potwierdzania pochodzenia oraz integralności danych dostępnego w systemie teleinformatycznym udostępnionym bezpłatnie przez Zakład Ubezpieczeń Społecznych).</w:t>
            </w:r>
          </w:p>
        </w:tc>
      </w:tr>
      <w:tr w:rsidR="009A1729" w:rsidRPr="009A1729" w14:paraId="1760B20E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63CD9A61" w14:textId="77777777" w:rsidR="009A1729" w:rsidRPr="009A1729" w:rsidRDefault="009A1729">
            <w:r w:rsidRPr="009A1729">
              <w:t>16.</w:t>
            </w:r>
          </w:p>
        </w:tc>
        <w:tc>
          <w:tcPr>
            <w:tcW w:w="13940" w:type="dxa"/>
            <w:hideMark/>
          </w:tcPr>
          <w:p w14:paraId="61A87A17" w14:textId="77777777" w:rsidR="009A1729" w:rsidRPr="009A1729" w:rsidRDefault="009A1729">
            <w:r w:rsidRPr="009A1729">
              <w:t>Możliwość przełączenia (przechwytywania) sesji na innym stanowisku roboczym - użytkownik systemu zmieniający miejsce pracy może na dowolnym komputerze kontynuować wcześniej utworzoną sesję na innym komputerze zachowując ciągłość pracy.</w:t>
            </w:r>
          </w:p>
        </w:tc>
      </w:tr>
      <w:tr w:rsidR="009A1729" w:rsidRPr="009A1729" w14:paraId="6BDC687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39B7390" w14:textId="77777777" w:rsidR="009A1729" w:rsidRPr="009A1729" w:rsidRDefault="009A1729"/>
        </w:tc>
        <w:tc>
          <w:tcPr>
            <w:tcW w:w="13940" w:type="dxa"/>
            <w:hideMark/>
          </w:tcPr>
          <w:p w14:paraId="2DAD4929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WYMAGANIA DOTYCZĄCE KONTEKSTU POBYTÓW</w:t>
            </w:r>
          </w:p>
        </w:tc>
      </w:tr>
      <w:tr w:rsidR="009A1729" w:rsidRPr="009A1729" w14:paraId="6BDE6435" w14:textId="77777777" w:rsidTr="009A1729">
        <w:trPr>
          <w:trHeight w:val="780"/>
        </w:trPr>
        <w:tc>
          <w:tcPr>
            <w:tcW w:w="980" w:type="dxa"/>
            <w:noWrap/>
            <w:hideMark/>
          </w:tcPr>
          <w:p w14:paraId="01A0440C" w14:textId="77777777" w:rsidR="009A1729" w:rsidRPr="009A1729" w:rsidRDefault="009A1729">
            <w:r w:rsidRPr="009A1729">
              <w:t>17.</w:t>
            </w:r>
          </w:p>
        </w:tc>
        <w:tc>
          <w:tcPr>
            <w:tcW w:w="13940" w:type="dxa"/>
            <w:hideMark/>
          </w:tcPr>
          <w:p w14:paraId="7C5F376E" w14:textId="77777777" w:rsidR="009A1729" w:rsidRPr="009A1729" w:rsidRDefault="009A1729">
            <w:r w:rsidRPr="009A1729">
              <w:t>Po wyborze z menu górnego pozycji pacjenci, aplikacja prezentuje wykaz pacjentów na oddziale z możliwością przełączania między trybami: pełna lista pacjentów (prezentowana na całej szerokości ekranu), skrócona lista pacjentów (prezentowana jest tylko z lewej strony ekranu), chowana lista pacjentów (prezentowana z lewej strony, chowająca się po wybraniu pacjenta).</w:t>
            </w:r>
          </w:p>
        </w:tc>
      </w:tr>
      <w:tr w:rsidR="009A1729" w:rsidRPr="009A1729" w14:paraId="022FAF2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DB72430" w14:textId="77777777" w:rsidR="009A1729" w:rsidRPr="009A1729" w:rsidRDefault="009A1729"/>
        </w:tc>
        <w:tc>
          <w:tcPr>
            <w:tcW w:w="13940" w:type="dxa"/>
            <w:hideMark/>
          </w:tcPr>
          <w:p w14:paraId="05F424AD" w14:textId="77777777" w:rsidR="009A1729" w:rsidRPr="009A1729" w:rsidRDefault="009A1729">
            <w:r w:rsidRPr="009A1729">
              <w:t>Aplikacja zapewnia pełny widok listy pacjentów, prezentuje dane w zakresie co najmniej:</w:t>
            </w:r>
          </w:p>
        </w:tc>
      </w:tr>
      <w:tr w:rsidR="009A1729" w:rsidRPr="009A1729" w14:paraId="46D4124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A5F4EBF" w14:textId="77777777" w:rsidR="009A1729" w:rsidRPr="009A1729" w:rsidRDefault="009A1729">
            <w:r w:rsidRPr="009A1729">
              <w:t>18.</w:t>
            </w:r>
          </w:p>
        </w:tc>
        <w:tc>
          <w:tcPr>
            <w:tcW w:w="13940" w:type="dxa"/>
            <w:hideMark/>
          </w:tcPr>
          <w:p w14:paraId="355CDE97" w14:textId="77777777" w:rsidR="009A1729" w:rsidRPr="009A1729" w:rsidRDefault="009A1729">
            <w:r w:rsidRPr="009A1729">
              <w:t>nr księgi głównej,</w:t>
            </w:r>
          </w:p>
        </w:tc>
      </w:tr>
      <w:tr w:rsidR="009A1729" w:rsidRPr="009A1729" w14:paraId="4356C82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0CF372A" w14:textId="77777777" w:rsidR="009A1729" w:rsidRPr="009A1729" w:rsidRDefault="009A1729">
            <w:r w:rsidRPr="009A1729">
              <w:t>19.</w:t>
            </w:r>
          </w:p>
        </w:tc>
        <w:tc>
          <w:tcPr>
            <w:tcW w:w="13940" w:type="dxa"/>
            <w:hideMark/>
          </w:tcPr>
          <w:p w14:paraId="388437A0" w14:textId="77777777" w:rsidR="009A1729" w:rsidRPr="009A1729" w:rsidRDefault="009A1729">
            <w:r w:rsidRPr="009A1729">
              <w:t>nr księgi oddziałowej,</w:t>
            </w:r>
          </w:p>
        </w:tc>
      </w:tr>
      <w:tr w:rsidR="009A1729" w:rsidRPr="009A1729" w14:paraId="7604BC1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349172B" w14:textId="77777777" w:rsidR="009A1729" w:rsidRPr="009A1729" w:rsidRDefault="009A1729">
            <w:r w:rsidRPr="009A1729">
              <w:t>20.</w:t>
            </w:r>
          </w:p>
        </w:tc>
        <w:tc>
          <w:tcPr>
            <w:tcW w:w="13940" w:type="dxa"/>
            <w:hideMark/>
          </w:tcPr>
          <w:p w14:paraId="560AC3C2" w14:textId="77777777" w:rsidR="009A1729" w:rsidRPr="009A1729" w:rsidRDefault="009A1729">
            <w:r w:rsidRPr="009A1729">
              <w:t>nazwisko,</w:t>
            </w:r>
          </w:p>
        </w:tc>
      </w:tr>
      <w:tr w:rsidR="009A1729" w:rsidRPr="009A1729" w14:paraId="6807007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EB1D884" w14:textId="77777777" w:rsidR="009A1729" w:rsidRPr="009A1729" w:rsidRDefault="009A1729">
            <w:r w:rsidRPr="009A1729">
              <w:t>21.</w:t>
            </w:r>
          </w:p>
        </w:tc>
        <w:tc>
          <w:tcPr>
            <w:tcW w:w="13940" w:type="dxa"/>
            <w:hideMark/>
          </w:tcPr>
          <w:p w14:paraId="77CBFF1D" w14:textId="77777777" w:rsidR="009A1729" w:rsidRPr="009A1729" w:rsidRDefault="009A1729">
            <w:r w:rsidRPr="009A1729">
              <w:t>imię,</w:t>
            </w:r>
          </w:p>
        </w:tc>
      </w:tr>
      <w:tr w:rsidR="009A1729" w:rsidRPr="009A1729" w14:paraId="58175EF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FA96B55" w14:textId="77777777" w:rsidR="009A1729" w:rsidRPr="009A1729" w:rsidRDefault="009A1729">
            <w:r w:rsidRPr="009A1729">
              <w:t>22.</w:t>
            </w:r>
          </w:p>
        </w:tc>
        <w:tc>
          <w:tcPr>
            <w:tcW w:w="13940" w:type="dxa"/>
            <w:hideMark/>
          </w:tcPr>
          <w:p w14:paraId="51878C1F" w14:textId="77777777" w:rsidR="009A1729" w:rsidRPr="009A1729" w:rsidRDefault="009A1729">
            <w:r w:rsidRPr="009A1729">
              <w:t>PESEL,</w:t>
            </w:r>
          </w:p>
        </w:tc>
      </w:tr>
      <w:tr w:rsidR="009A1729" w:rsidRPr="009A1729" w14:paraId="47BC9DA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3A43F65" w14:textId="77777777" w:rsidR="009A1729" w:rsidRPr="009A1729" w:rsidRDefault="009A1729">
            <w:r w:rsidRPr="009A1729">
              <w:t>23.</w:t>
            </w:r>
          </w:p>
        </w:tc>
        <w:tc>
          <w:tcPr>
            <w:tcW w:w="13940" w:type="dxa"/>
            <w:hideMark/>
          </w:tcPr>
          <w:p w14:paraId="1F20C89B" w14:textId="77777777" w:rsidR="009A1729" w:rsidRPr="009A1729" w:rsidRDefault="009A1729">
            <w:r w:rsidRPr="009A1729">
              <w:t>data przyjęcia,</w:t>
            </w:r>
          </w:p>
        </w:tc>
      </w:tr>
      <w:tr w:rsidR="009A1729" w:rsidRPr="009A1729" w14:paraId="4CD915D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9F8E41D" w14:textId="77777777" w:rsidR="009A1729" w:rsidRPr="009A1729" w:rsidRDefault="009A1729">
            <w:r w:rsidRPr="009A1729">
              <w:t>24.</w:t>
            </w:r>
          </w:p>
        </w:tc>
        <w:tc>
          <w:tcPr>
            <w:tcW w:w="13940" w:type="dxa"/>
            <w:hideMark/>
          </w:tcPr>
          <w:p w14:paraId="4C53FB36" w14:textId="77777777" w:rsidR="009A1729" w:rsidRPr="009A1729" w:rsidRDefault="009A1729">
            <w:r w:rsidRPr="009A1729">
              <w:t>data wypisania,</w:t>
            </w:r>
          </w:p>
        </w:tc>
      </w:tr>
      <w:tr w:rsidR="009A1729" w:rsidRPr="009A1729" w14:paraId="5FE0C91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F26CC8A" w14:textId="77777777" w:rsidR="009A1729" w:rsidRPr="009A1729" w:rsidRDefault="009A1729">
            <w:r w:rsidRPr="009A1729">
              <w:t>25.</w:t>
            </w:r>
          </w:p>
        </w:tc>
        <w:tc>
          <w:tcPr>
            <w:tcW w:w="13940" w:type="dxa"/>
            <w:hideMark/>
          </w:tcPr>
          <w:p w14:paraId="4E81AD43" w14:textId="77777777" w:rsidR="009A1729" w:rsidRPr="009A1729" w:rsidRDefault="009A1729">
            <w:r w:rsidRPr="009A1729">
              <w:t>lekarz prowadzący,</w:t>
            </w:r>
          </w:p>
        </w:tc>
      </w:tr>
      <w:tr w:rsidR="009A1729" w:rsidRPr="009A1729" w14:paraId="6AACADB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D8F6AD2" w14:textId="77777777" w:rsidR="009A1729" w:rsidRPr="009A1729" w:rsidRDefault="009A1729">
            <w:r w:rsidRPr="009A1729">
              <w:t>26.</w:t>
            </w:r>
          </w:p>
        </w:tc>
        <w:tc>
          <w:tcPr>
            <w:tcW w:w="13940" w:type="dxa"/>
            <w:hideMark/>
          </w:tcPr>
          <w:p w14:paraId="1201D09C" w14:textId="77777777" w:rsidR="009A1729" w:rsidRPr="009A1729" w:rsidRDefault="009A1729">
            <w:r w:rsidRPr="009A1729">
              <w:t>oddział,</w:t>
            </w:r>
          </w:p>
        </w:tc>
      </w:tr>
      <w:tr w:rsidR="009A1729" w:rsidRPr="009A1729" w14:paraId="05443A6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D9206EB" w14:textId="77777777" w:rsidR="009A1729" w:rsidRPr="009A1729" w:rsidRDefault="009A1729">
            <w:r w:rsidRPr="009A1729">
              <w:t>27.</w:t>
            </w:r>
          </w:p>
        </w:tc>
        <w:tc>
          <w:tcPr>
            <w:tcW w:w="13940" w:type="dxa"/>
            <w:hideMark/>
          </w:tcPr>
          <w:p w14:paraId="66206EB6" w14:textId="77777777" w:rsidR="009A1729" w:rsidRPr="009A1729" w:rsidRDefault="009A1729">
            <w:r w:rsidRPr="009A1729">
              <w:t>specjalne statusy pacjenta,</w:t>
            </w:r>
          </w:p>
        </w:tc>
      </w:tr>
      <w:tr w:rsidR="009A1729" w:rsidRPr="009A1729" w14:paraId="797853E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5802AD3" w14:textId="77777777" w:rsidR="009A1729" w:rsidRPr="009A1729" w:rsidRDefault="009A1729">
            <w:r w:rsidRPr="009A1729">
              <w:t>28.</w:t>
            </w:r>
          </w:p>
        </w:tc>
        <w:tc>
          <w:tcPr>
            <w:tcW w:w="13940" w:type="dxa"/>
            <w:hideMark/>
          </w:tcPr>
          <w:p w14:paraId="40F7B21A" w14:textId="77777777" w:rsidR="009A1729" w:rsidRPr="009A1729" w:rsidRDefault="009A1729">
            <w:r w:rsidRPr="009A1729">
              <w:t>łóżko,</w:t>
            </w:r>
          </w:p>
        </w:tc>
      </w:tr>
      <w:tr w:rsidR="009A1729" w:rsidRPr="009A1729" w14:paraId="4F00E81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838AC0D" w14:textId="77777777" w:rsidR="009A1729" w:rsidRPr="009A1729" w:rsidRDefault="009A1729">
            <w:r w:rsidRPr="009A1729">
              <w:t>29.</w:t>
            </w:r>
          </w:p>
        </w:tc>
        <w:tc>
          <w:tcPr>
            <w:tcW w:w="13940" w:type="dxa"/>
            <w:hideMark/>
          </w:tcPr>
          <w:p w14:paraId="512D396D" w14:textId="77777777" w:rsidR="009A1729" w:rsidRPr="009A1729" w:rsidRDefault="009A1729">
            <w:r w:rsidRPr="009A1729">
              <w:t>sala.</w:t>
            </w:r>
          </w:p>
        </w:tc>
      </w:tr>
      <w:tr w:rsidR="009A1729" w:rsidRPr="009A1729" w14:paraId="3D948BE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0D54805" w14:textId="77777777" w:rsidR="009A1729" w:rsidRPr="009A1729" w:rsidRDefault="009A1729"/>
        </w:tc>
        <w:tc>
          <w:tcPr>
            <w:tcW w:w="13940" w:type="dxa"/>
            <w:hideMark/>
          </w:tcPr>
          <w:p w14:paraId="4138DD74" w14:textId="77777777" w:rsidR="009A1729" w:rsidRPr="009A1729" w:rsidRDefault="009A1729">
            <w:r w:rsidRPr="009A1729">
              <w:t>Aplikacja prezentuje skrócony widok listy pacjentów prezentuje dane w zakresie co najmniej:</w:t>
            </w:r>
          </w:p>
        </w:tc>
      </w:tr>
      <w:tr w:rsidR="009A1729" w:rsidRPr="009A1729" w14:paraId="2045BF2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6C6D6F6" w14:textId="77777777" w:rsidR="009A1729" w:rsidRPr="009A1729" w:rsidRDefault="009A1729">
            <w:r w:rsidRPr="009A1729">
              <w:t>30.</w:t>
            </w:r>
          </w:p>
        </w:tc>
        <w:tc>
          <w:tcPr>
            <w:tcW w:w="13940" w:type="dxa"/>
            <w:hideMark/>
          </w:tcPr>
          <w:p w14:paraId="153152E4" w14:textId="77777777" w:rsidR="009A1729" w:rsidRPr="009A1729" w:rsidRDefault="009A1729">
            <w:r w:rsidRPr="009A1729">
              <w:t>imię,</w:t>
            </w:r>
          </w:p>
        </w:tc>
      </w:tr>
      <w:tr w:rsidR="009A1729" w:rsidRPr="009A1729" w14:paraId="313C02F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EC34291" w14:textId="77777777" w:rsidR="009A1729" w:rsidRPr="009A1729" w:rsidRDefault="009A1729">
            <w:r w:rsidRPr="009A1729">
              <w:t>31.</w:t>
            </w:r>
          </w:p>
        </w:tc>
        <w:tc>
          <w:tcPr>
            <w:tcW w:w="13940" w:type="dxa"/>
            <w:hideMark/>
          </w:tcPr>
          <w:p w14:paraId="13DD70C5" w14:textId="77777777" w:rsidR="009A1729" w:rsidRPr="009A1729" w:rsidRDefault="009A1729">
            <w:r w:rsidRPr="009A1729">
              <w:t>nazwisko,</w:t>
            </w:r>
          </w:p>
        </w:tc>
      </w:tr>
      <w:tr w:rsidR="009A1729" w:rsidRPr="009A1729" w14:paraId="279EC6F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64AAFEB" w14:textId="77777777" w:rsidR="009A1729" w:rsidRPr="009A1729" w:rsidRDefault="009A1729">
            <w:r w:rsidRPr="009A1729">
              <w:lastRenderedPageBreak/>
              <w:t>32.</w:t>
            </w:r>
          </w:p>
        </w:tc>
        <w:tc>
          <w:tcPr>
            <w:tcW w:w="13940" w:type="dxa"/>
            <w:hideMark/>
          </w:tcPr>
          <w:p w14:paraId="5A4BC3AE" w14:textId="77777777" w:rsidR="009A1729" w:rsidRPr="009A1729" w:rsidRDefault="009A1729">
            <w:r w:rsidRPr="009A1729">
              <w:t>PESEL,</w:t>
            </w:r>
          </w:p>
        </w:tc>
      </w:tr>
      <w:tr w:rsidR="009A1729" w:rsidRPr="009A1729" w14:paraId="58C86FC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144135B" w14:textId="77777777" w:rsidR="009A1729" w:rsidRPr="009A1729" w:rsidRDefault="009A1729">
            <w:r w:rsidRPr="009A1729">
              <w:t>33.</w:t>
            </w:r>
          </w:p>
        </w:tc>
        <w:tc>
          <w:tcPr>
            <w:tcW w:w="13940" w:type="dxa"/>
            <w:hideMark/>
          </w:tcPr>
          <w:p w14:paraId="7BA735D0" w14:textId="77777777" w:rsidR="009A1729" w:rsidRPr="009A1729" w:rsidRDefault="009A1729">
            <w:r w:rsidRPr="009A1729">
              <w:t>specjalne statusy pacjenta.</w:t>
            </w:r>
          </w:p>
        </w:tc>
      </w:tr>
      <w:tr w:rsidR="009A1729" w:rsidRPr="009A1729" w14:paraId="6ECF6D6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C7467C8" w14:textId="77777777" w:rsidR="009A1729" w:rsidRPr="009A1729" w:rsidRDefault="009A1729"/>
        </w:tc>
        <w:tc>
          <w:tcPr>
            <w:tcW w:w="13940" w:type="dxa"/>
            <w:hideMark/>
          </w:tcPr>
          <w:p w14:paraId="38BE1243" w14:textId="77777777" w:rsidR="009A1729" w:rsidRPr="009A1729" w:rsidRDefault="009A1729">
            <w:r w:rsidRPr="009A1729">
              <w:t>Moduł umożliwia wyszukiwanie pacjentów na listach pacjentów minimum według następujących filtrów:</w:t>
            </w:r>
          </w:p>
        </w:tc>
      </w:tr>
      <w:tr w:rsidR="009A1729" w:rsidRPr="009A1729" w14:paraId="653D307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6A5EDAE" w14:textId="77777777" w:rsidR="009A1729" w:rsidRPr="009A1729" w:rsidRDefault="009A1729">
            <w:r w:rsidRPr="009A1729">
              <w:t>34.</w:t>
            </w:r>
          </w:p>
        </w:tc>
        <w:tc>
          <w:tcPr>
            <w:tcW w:w="13940" w:type="dxa"/>
            <w:hideMark/>
          </w:tcPr>
          <w:p w14:paraId="469BE216" w14:textId="77777777" w:rsidR="009A1729" w:rsidRPr="009A1729" w:rsidRDefault="009A1729">
            <w:r w:rsidRPr="009A1729">
              <w:t>imię,</w:t>
            </w:r>
          </w:p>
        </w:tc>
      </w:tr>
      <w:tr w:rsidR="009A1729" w:rsidRPr="009A1729" w14:paraId="1EB0A93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7795A8F" w14:textId="77777777" w:rsidR="009A1729" w:rsidRPr="009A1729" w:rsidRDefault="009A1729">
            <w:r w:rsidRPr="009A1729">
              <w:t>35.</w:t>
            </w:r>
          </w:p>
        </w:tc>
        <w:tc>
          <w:tcPr>
            <w:tcW w:w="13940" w:type="dxa"/>
            <w:hideMark/>
          </w:tcPr>
          <w:p w14:paraId="05942088" w14:textId="77777777" w:rsidR="009A1729" w:rsidRPr="009A1729" w:rsidRDefault="009A1729">
            <w:r w:rsidRPr="009A1729">
              <w:t>nazwisko,</w:t>
            </w:r>
          </w:p>
        </w:tc>
      </w:tr>
      <w:tr w:rsidR="009A1729" w:rsidRPr="009A1729" w14:paraId="28B6747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A57A7F2" w14:textId="77777777" w:rsidR="009A1729" w:rsidRPr="009A1729" w:rsidRDefault="009A1729">
            <w:r w:rsidRPr="009A1729">
              <w:t>36.</w:t>
            </w:r>
          </w:p>
        </w:tc>
        <w:tc>
          <w:tcPr>
            <w:tcW w:w="13940" w:type="dxa"/>
            <w:hideMark/>
          </w:tcPr>
          <w:p w14:paraId="0FD2E561" w14:textId="77777777" w:rsidR="009A1729" w:rsidRPr="009A1729" w:rsidRDefault="009A1729">
            <w:r w:rsidRPr="009A1729">
              <w:t>PESEL,</w:t>
            </w:r>
          </w:p>
        </w:tc>
      </w:tr>
      <w:tr w:rsidR="009A1729" w:rsidRPr="009A1729" w14:paraId="521D8A7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A9E8B82" w14:textId="77777777" w:rsidR="009A1729" w:rsidRPr="009A1729" w:rsidRDefault="009A1729">
            <w:r w:rsidRPr="009A1729">
              <w:t>37.</w:t>
            </w:r>
          </w:p>
        </w:tc>
        <w:tc>
          <w:tcPr>
            <w:tcW w:w="13940" w:type="dxa"/>
            <w:hideMark/>
          </w:tcPr>
          <w:p w14:paraId="2F5B06B8" w14:textId="77777777" w:rsidR="009A1729" w:rsidRPr="009A1729" w:rsidRDefault="009A1729">
            <w:r w:rsidRPr="009A1729">
              <w:t>nr księgi głównej,</w:t>
            </w:r>
          </w:p>
        </w:tc>
      </w:tr>
      <w:tr w:rsidR="009A1729" w:rsidRPr="009A1729" w14:paraId="7B734D3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257192E" w14:textId="77777777" w:rsidR="009A1729" w:rsidRPr="009A1729" w:rsidRDefault="009A1729">
            <w:r w:rsidRPr="009A1729">
              <w:t>38.</w:t>
            </w:r>
          </w:p>
        </w:tc>
        <w:tc>
          <w:tcPr>
            <w:tcW w:w="13940" w:type="dxa"/>
            <w:hideMark/>
          </w:tcPr>
          <w:p w14:paraId="726DDAE4" w14:textId="77777777" w:rsidR="009A1729" w:rsidRPr="009A1729" w:rsidRDefault="009A1729">
            <w:r w:rsidRPr="009A1729">
              <w:t>nr księgi oddziałowej,</w:t>
            </w:r>
          </w:p>
        </w:tc>
      </w:tr>
      <w:tr w:rsidR="009A1729" w:rsidRPr="009A1729" w14:paraId="35D111D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16648DE" w14:textId="77777777" w:rsidR="009A1729" w:rsidRPr="009A1729" w:rsidRDefault="009A1729">
            <w:r w:rsidRPr="009A1729">
              <w:t>39.</w:t>
            </w:r>
          </w:p>
        </w:tc>
        <w:tc>
          <w:tcPr>
            <w:tcW w:w="13940" w:type="dxa"/>
            <w:hideMark/>
          </w:tcPr>
          <w:p w14:paraId="1C06394D" w14:textId="77777777" w:rsidR="009A1729" w:rsidRPr="009A1729" w:rsidRDefault="009A1729">
            <w:r w:rsidRPr="009A1729">
              <w:t>lekarz prowadzący,</w:t>
            </w:r>
          </w:p>
        </w:tc>
      </w:tr>
      <w:tr w:rsidR="009A1729" w:rsidRPr="009A1729" w14:paraId="3F5C14C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0A66143" w14:textId="77777777" w:rsidR="009A1729" w:rsidRPr="009A1729" w:rsidRDefault="009A1729">
            <w:r w:rsidRPr="009A1729">
              <w:t>40.</w:t>
            </w:r>
          </w:p>
        </w:tc>
        <w:tc>
          <w:tcPr>
            <w:tcW w:w="13940" w:type="dxa"/>
            <w:hideMark/>
          </w:tcPr>
          <w:p w14:paraId="79EE205A" w14:textId="77777777" w:rsidR="009A1729" w:rsidRPr="009A1729" w:rsidRDefault="009A1729">
            <w:r w:rsidRPr="009A1729">
              <w:t>specjalne statusy pacjenta,</w:t>
            </w:r>
          </w:p>
        </w:tc>
      </w:tr>
      <w:tr w:rsidR="009A1729" w:rsidRPr="009A1729" w14:paraId="2D34101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A970345" w14:textId="77777777" w:rsidR="009A1729" w:rsidRPr="009A1729" w:rsidRDefault="009A1729">
            <w:r w:rsidRPr="009A1729">
              <w:t>41.</w:t>
            </w:r>
          </w:p>
        </w:tc>
        <w:tc>
          <w:tcPr>
            <w:tcW w:w="13940" w:type="dxa"/>
            <w:hideMark/>
          </w:tcPr>
          <w:p w14:paraId="1E653F24" w14:textId="77777777" w:rsidR="009A1729" w:rsidRPr="009A1729" w:rsidRDefault="009A1729">
            <w:r w:rsidRPr="009A1729">
              <w:t>data przyjęcia na oddział (zakres od-do),</w:t>
            </w:r>
          </w:p>
        </w:tc>
      </w:tr>
      <w:tr w:rsidR="009A1729" w:rsidRPr="009A1729" w14:paraId="5A6FECE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159E4D3" w14:textId="77777777" w:rsidR="009A1729" w:rsidRPr="009A1729" w:rsidRDefault="009A1729">
            <w:r w:rsidRPr="009A1729">
              <w:t>42.</w:t>
            </w:r>
          </w:p>
        </w:tc>
        <w:tc>
          <w:tcPr>
            <w:tcW w:w="13940" w:type="dxa"/>
            <w:hideMark/>
          </w:tcPr>
          <w:p w14:paraId="30AC3B69" w14:textId="77777777" w:rsidR="009A1729" w:rsidRPr="009A1729" w:rsidRDefault="009A1729">
            <w:r w:rsidRPr="009A1729">
              <w:t>data urodzenia pacjenta (zakres od-do).</w:t>
            </w:r>
          </w:p>
        </w:tc>
      </w:tr>
      <w:tr w:rsidR="009A1729" w:rsidRPr="009A1729" w14:paraId="6745A36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2E152BC" w14:textId="77777777" w:rsidR="009A1729" w:rsidRPr="009A1729" w:rsidRDefault="009A1729"/>
        </w:tc>
        <w:tc>
          <w:tcPr>
            <w:tcW w:w="13940" w:type="dxa"/>
            <w:hideMark/>
          </w:tcPr>
          <w:p w14:paraId="692FBBD4" w14:textId="77777777" w:rsidR="009A1729" w:rsidRPr="009A1729" w:rsidRDefault="009A1729">
            <w:r w:rsidRPr="009A1729">
              <w:t>Moduł posiada możliwość sortowania pacjentów na liście minimum według następujących kryteriów:</w:t>
            </w:r>
          </w:p>
        </w:tc>
      </w:tr>
      <w:tr w:rsidR="009A1729" w:rsidRPr="009A1729" w14:paraId="16B7535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59BB6FB" w14:textId="77777777" w:rsidR="009A1729" w:rsidRPr="009A1729" w:rsidRDefault="009A1729">
            <w:r w:rsidRPr="009A1729">
              <w:t>43.</w:t>
            </w:r>
          </w:p>
        </w:tc>
        <w:tc>
          <w:tcPr>
            <w:tcW w:w="13940" w:type="dxa"/>
            <w:hideMark/>
          </w:tcPr>
          <w:p w14:paraId="71C7BD55" w14:textId="77777777" w:rsidR="009A1729" w:rsidRPr="009A1729" w:rsidRDefault="009A1729">
            <w:r w:rsidRPr="009A1729">
              <w:t>nr księgi oddziałowej,</w:t>
            </w:r>
          </w:p>
        </w:tc>
      </w:tr>
      <w:tr w:rsidR="009A1729" w:rsidRPr="009A1729" w14:paraId="6491B93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20565B6" w14:textId="77777777" w:rsidR="009A1729" w:rsidRPr="009A1729" w:rsidRDefault="009A1729">
            <w:r w:rsidRPr="009A1729">
              <w:t>44.</w:t>
            </w:r>
          </w:p>
        </w:tc>
        <w:tc>
          <w:tcPr>
            <w:tcW w:w="13940" w:type="dxa"/>
            <w:hideMark/>
          </w:tcPr>
          <w:p w14:paraId="741BAB90" w14:textId="77777777" w:rsidR="009A1729" w:rsidRPr="009A1729" w:rsidRDefault="009A1729">
            <w:r w:rsidRPr="009A1729">
              <w:t>nr księgi głównej,</w:t>
            </w:r>
          </w:p>
        </w:tc>
      </w:tr>
      <w:tr w:rsidR="009A1729" w:rsidRPr="009A1729" w14:paraId="2FFF167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57B16DF" w14:textId="77777777" w:rsidR="009A1729" w:rsidRPr="009A1729" w:rsidRDefault="009A1729">
            <w:r w:rsidRPr="009A1729">
              <w:t>45.</w:t>
            </w:r>
          </w:p>
        </w:tc>
        <w:tc>
          <w:tcPr>
            <w:tcW w:w="13940" w:type="dxa"/>
            <w:hideMark/>
          </w:tcPr>
          <w:p w14:paraId="1E294314" w14:textId="77777777" w:rsidR="009A1729" w:rsidRPr="009A1729" w:rsidRDefault="009A1729">
            <w:r w:rsidRPr="009A1729">
              <w:t>nazwisko i imię pacjenta,</w:t>
            </w:r>
          </w:p>
        </w:tc>
      </w:tr>
      <w:tr w:rsidR="009A1729" w:rsidRPr="009A1729" w14:paraId="260C1EC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80E39B5" w14:textId="77777777" w:rsidR="009A1729" w:rsidRPr="009A1729" w:rsidRDefault="009A1729">
            <w:r w:rsidRPr="009A1729">
              <w:t>46.</w:t>
            </w:r>
          </w:p>
        </w:tc>
        <w:tc>
          <w:tcPr>
            <w:tcW w:w="13940" w:type="dxa"/>
            <w:hideMark/>
          </w:tcPr>
          <w:p w14:paraId="04C8CA78" w14:textId="77777777" w:rsidR="009A1729" w:rsidRPr="009A1729" w:rsidRDefault="009A1729">
            <w:r w:rsidRPr="009A1729">
              <w:t>lekarz prowadzący,</w:t>
            </w:r>
          </w:p>
        </w:tc>
      </w:tr>
      <w:tr w:rsidR="009A1729" w:rsidRPr="009A1729" w14:paraId="4722F60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A05B98C" w14:textId="77777777" w:rsidR="009A1729" w:rsidRPr="009A1729" w:rsidRDefault="009A1729">
            <w:r w:rsidRPr="009A1729">
              <w:t>47.</w:t>
            </w:r>
          </w:p>
        </w:tc>
        <w:tc>
          <w:tcPr>
            <w:tcW w:w="13940" w:type="dxa"/>
            <w:hideMark/>
          </w:tcPr>
          <w:p w14:paraId="08ABF000" w14:textId="77777777" w:rsidR="009A1729" w:rsidRPr="009A1729" w:rsidRDefault="009A1729">
            <w:r w:rsidRPr="009A1729">
              <w:t>sala,</w:t>
            </w:r>
          </w:p>
        </w:tc>
      </w:tr>
      <w:tr w:rsidR="009A1729" w:rsidRPr="009A1729" w14:paraId="630EAF4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34670EC" w14:textId="77777777" w:rsidR="009A1729" w:rsidRPr="009A1729" w:rsidRDefault="009A1729">
            <w:r w:rsidRPr="009A1729">
              <w:t>48.</w:t>
            </w:r>
          </w:p>
        </w:tc>
        <w:tc>
          <w:tcPr>
            <w:tcW w:w="13940" w:type="dxa"/>
            <w:hideMark/>
          </w:tcPr>
          <w:p w14:paraId="6066CE8C" w14:textId="77777777" w:rsidR="009A1729" w:rsidRPr="009A1729" w:rsidRDefault="009A1729">
            <w:r w:rsidRPr="009A1729">
              <w:t>łóżko,</w:t>
            </w:r>
          </w:p>
        </w:tc>
      </w:tr>
      <w:tr w:rsidR="009A1729" w:rsidRPr="009A1729" w14:paraId="198A857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566BECF" w14:textId="77777777" w:rsidR="009A1729" w:rsidRPr="009A1729" w:rsidRDefault="009A1729">
            <w:r w:rsidRPr="009A1729">
              <w:t>49.</w:t>
            </w:r>
          </w:p>
        </w:tc>
        <w:tc>
          <w:tcPr>
            <w:tcW w:w="13940" w:type="dxa"/>
            <w:hideMark/>
          </w:tcPr>
          <w:p w14:paraId="11B2F5C0" w14:textId="77777777" w:rsidR="009A1729" w:rsidRPr="009A1729" w:rsidRDefault="009A1729">
            <w:r w:rsidRPr="009A1729">
              <w:t>data wypisania,</w:t>
            </w:r>
          </w:p>
        </w:tc>
      </w:tr>
      <w:tr w:rsidR="009A1729" w:rsidRPr="009A1729" w14:paraId="69E3ED3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22F0157" w14:textId="77777777" w:rsidR="009A1729" w:rsidRPr="009A1729" w:rsidRDefault="009A1729">
            <w:r w:rsidRPr="009A1729">
              <w:t>50.</w:t>
            </w:r>
          </w:p>
        </w:tc>
        <w:tc>
          <w:tcPr>
            <w:tcW w:w="13940" w:type="dxa"/>
            <w:hideMark/>
          </w:tcPr>
          <w:p w14:paraId="10536204" w14:textId="77777777" w:rsidR="009A1729" w:rsidRPr="009A1729" w:rsidRDefault="009A1729">
            <w:r w:rsidRPr="009A1729">
              <w:t>data przyjęcia.</w:t>
            </w:r>
          </w:p>
        </w:tc>
      </w:tr>
      <w:tr w:rsidR="009A1729" w:rsidRPr="009A1729" w14:paraId="073EFF4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8107F44" w14:textId="77777777" w:rsidR="009A1729" w:rsidRPr="009A1729" w:rsidRDefault="009A1729"/>
        </w:tc>
        <w:tc>
          <w:tcPr>
            <w:tcW w:w="13940" w:type="dxa"/>
            <w:hideMark/>
          </w:tcPr>
          <w:p w14:paraId="5BEF528E" w14:textId="77777777" w:rsidR="009A1729" w:rsidRPr="009A1729" w:rsidRDefault="009A1729">
            <w:r w:rsidRPr="009A1729">
              <w:t>Moduł umożliwia grupowanie pacjentów na liście minimum według następujących kryteriów:</w:t>
            </w:r>
          </w:p>
        </w:tc>
      </w:tr>
      <w:tr w:rsidR="009A1729" w:rsidRPr="009A1729" w14:paraId="332B027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6D44400" w14:textId="77777777" w:rsidR="009A1729" w:rsidRPr="009A1729" w:rsidRDefault="009A1729">
            <w:r w:rsidRPr="009A1729">
              <w:t>51.</w:t>
            </w:r>
          </w:p>
        </w:tc>
        <w:tc>
          <w:tcPr>
            <w:tcW w:w="13940" w:type="dxa"/>
            <w:hideMark/>
          </w:tcPr>
          <w:p w14:paraId="68417B7B" w14:textId="77777777" w:rsidR="009A1729" w:rsidRPr="009A1729" w:rsidRDefault="009A1729">
            <w:r w:rsidRPr="009A1729">
              <w:t>według sali,</w:t>
            </w:r>
          </w:p>
        </w:tc>
      </w:tr>
      <w:tr w:rsidR="009A1729" w:rsidRPr="009A1729" w14:paraId="145C7ED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40A4E79" w14:textId="77777777" w:rsidR="009A1729" w:rsidRPr="009A1729" w:rsidRDefault="009A1729">
            <w:r w:rsidRPr="009A1729">
              <w:t>52.</w:t>
            </w:r>
          </w:p>
        </w:tc>
        <w:tc>
          <w:tcPr>
            <w:tcW w:w="13940" w:type="dxa"/>
            <w:hideMark/>
          </w:tcPr>
          <w:p w14:paraId="6A71371F" w14:textId="77777777" w:rsidR="009A1729" w:rsidRPr="009A1729" w:rsidRDefault="009A1729">
            <w:r w:rsidRPr="009A1729">
              <w:t>według lekarza prowadzącego,</w:t>
            </w:r>
          </w:p>
        </w:tc>
      </w:tr>
      <w:tr w:rsidR="009A1729" w:rsidRPr="009A1729" w14:paraId="2695AAE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B7A20F8" w14:textId="77777777" w:rsidR="009A1729" w:rsidRPr="009A1729" w:rsidRDefault="009A1729">
            <w:r w:rsidRPr="009A1729">
              <w:t>53.</w:t>
            </w:r>
          </w:p>
        </w:tc>
        <w:tc>
          <w:tcPr>
            <w:tcW w:w="13940" w:type="dxa"/>
            <w:hideMark/>
          </w:tcPr>
          <w:p w14:paraId="574FAC66" w14:textId="77777777" w:rsidR="009A1729" w:rsidRPr="009A1729" w:rsidRDefault="009A1729">
            <w:r w:rsidRPr="009A1729">
              <w:t>według daty przyjęcia,</w:t>
            </w:r>
          </w:p>
        </w:tc>
      </w:tr>
      <w:tr w:rsidR="009A1729" w:rsidRPr="009A1729" w14:paraId="3DAD5E8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6C9742C" w14:textId="77777777" w:rsidR="009A1729" w:rsidRPr="009A1729" w:rsidRDefault="009A1729">
            <w:r w:rsidRPr="009A1729">
              <w:t>54.</w:t>
            </w:r>
          </w:p>
        </w:tc>
        <w:tc>
          <w:tcPr>
            <w:tcW w:w="13940" w:type="dxa"/>
            <w:hideMark/>
          </w:tcPr>
          <w:p w14:paraId="097A8E2F" w14:textId="77777777" w:rsidR="009A1729" w:rsidRPr="009A1729" w:rsidRDefault="009A1729">
            <w:r w:rsidRPr="009A1729">
              <w:t>według daty wypisania,</w:t>
            </w:r>
          </w:p>
        </w:tc>
      </w:tr>
      <w:tr w:rsidR="009A1729" w:rsidRPr="009A1729" w14:paraId="777AB55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F0FC5B2" w14:textId="77777777" w:rsidR="009A1729" w:rsidRPr="009A1729" w:rsidRDefault="009A1729">
            <w:r w:rsidRPr="009A1729">
              <w:t>55.</w:t>
            </w:r>
          </w:p>
        </w:tc>
        <w:tc>
          <w:tcPr>
            <w:tcW w:w="13940" w:type="dxa"/>
            <w:hideMark/>
          </w:tcPr>
          <w:p w14:paraId="5B200C0A" w14:textId="77777777" w:rsidR="009A1729" w:rsidRPr="009A1729" w:rsidRDefault="009A1729">
            <w:r w:rsidRPr="009A1729">
              <w:t>według rozpoznania zasadniczego,</w:t>
            </w:r>
          </w:p>
        </w:tc>
      </w:tr>
      <w:tr w:rsidR="009A1729" w:rsidRPr="009A1729" w14:paraId="417BAE8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98AF4E3" w14:textId="77777777" w:rsidR="009A1729" w:rsidRPr="009A1729" w:rsidRDefault="009A1729"/>
        </w:tc>
        <w:tc>
          <w:tcPr>
            <w:tcW w:w="13940" w:type="dxa"/>
            <w:hideMark/>
          </w:tcPr>
          <w:p w14:paraId="22E18A19" w14:textId="77777777" w:rsidR="009A1729" w:rsidRPr="009A1729" w:rsidRDefault="009A1729">
            <w:r w:rsidRPr="009A1729">
              <w:t>Moduł podczas wszystkich operacji na pacjencie prezentuje tzw. belkę z elementarnymi danymi pacjenta obejmującymi co najmniej:</w:t>
            </w:r>
          </w:p>
        </w:tc>
      </w:tr>
      <w:tr w:rsidR="009A1729" w:rsidRPr="009A1729" w14:paraId="47F490C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0E476BF" w14:textId="77777777" w:rsidR="009A1729" w:rsidRPr="009A1729" w:rsidRDefault="009A1729">
            <w:r w:rsidRPr="009A1729">
              <w:t>56.</w:t>
            </w:r>
          </w:p>
        </w:tc>
        <w:tc>
          <w:tcPr>
            <w:tcW w:w="13940" w:type="dxa"/>
            <w:hideMark/>
          </w:tcPr>
          <w:p w14:paraId="17AC4C37" w14:textId="77777777" w:rsidR="009A1729" w:rsidRPr="009A1729" w:rsidRDefault="009A1729">
            <w:r w:rsidRPr="009A1729">
              <w:t>imię i nazwisko,</w:t>
            </w:r>
          </w:p>
        </w:tc>
      </w:tr>
      <w:tr w:rsidR="009A1729" w:rsidRPr="009A1729" w14:paraId="71042FC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C620D7D" w14:textId="77777777" w:rsidR="009A1729" w:rsidRPr="009A1729" w:rsidRDefault="009A1729">
            <w:r w:rsidRPr="009A1729">
              <w:t>57.</w:t>
            </w:r>
          </w:p>
        </w:tc>
        <w:tc>
          <w:tcPr>
            <w:tcW w:w="13940" w:type="dxa"/>
            <w:hideMark/>
          </w:tcPr>
          <w:p w14:paraId="28AC31EE" w14:textId="77777777" w:rsidR="009A1729" w:rsidRPr="009A1729" w:rsidRDefault="009A1729">
            <w:r w:rsidRPr="009A1729">
              <w:t>PESEL,</w:t>
            </w:r>
          </w:p>
        </w:tc>
      </w:tr>
      <w:tr w:rsidR="009A1729" w:rsidRPr="009A1729" w14:paraId="4700CF5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8AAE274" w14:textId="77777777" w:rsidR="009A1729" w:rsidRPr="009A1729" w:rsidRDefault="009A1729">
            <w:r w:rsidRPr="009A1729">
              <w:t>58.</w:t>
            </w:r>
          </w:p>
        </w:tc>
        <w:tc>
          <w:tcPr>
            <w:tcW w:w="13940" w:type="dxa"/>
            <w:hideMark/>
          </w:tcPr>
          <w:p w14:paraId="5EBE5647" w14:textId="77777777" w:rsidR="009A1729" w:rsidRPr="009A1729" w:rsidRDefault="009A1729">
            <w:r w:rsidRPr="009A1729">
              <w:t>płeć,</w:t>
            </w:r>
          </w:p>
        </w:tc>
      </w:tr>
      <w:tr w:rsidR="009A1729" w:rsidRPr="009A1729" w14:paraId="6DB3DB1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51F0584" w14:textId="77777777" w:rsidR="009A1729" w:rsidRPr="009A1729" w:rsidRDefault="009A1729">
            <w:r w:rsidRPr="009A1729">
              <w:t>59.</w:t>
            </w:r>
          </w:p>
        </w:tc>
        <w:tc>
          <w:tcPr>
            <w:tcW w:w="13940" w:type="dxa"/>
            <w:hideMark/>
          </w:tcPr>
          <w:p w14:paraId="12234251" w14:textId="77777777" w:rsidR="009A1729" w:rsidRPr="009A1729" w:rsidRDefault="009A1729">
            <w:r w:rsidRPr="009A1729">
              <w:t>wiek,</w:t>
            </w:r>
          </w:p>
        </w:tc>
      </w:tr>
      <w:tr w:rsidR="009A1729" w:rsidRPr="009A1729" w14:paraId="38DA236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7E8EE01" w14:textId="77777777" w:rsidR="009A1729" w:rsidRPr="009A1729" w:rsidRDefault="009A1729">
            <w:r w:rsidRPr="009A1729">
              <w:t>60.</w:t>
            </w:r>
          </w:p>
        </w:tc>
        <w:tc>
          <w:tcPr>
            <w:tcW w:w="13940" w:type="dxa"/>
            <w:hideMark/>
          </w:tcPr>
          <w:p w14:paraId="2DFF5E87" w14:textId="77777777" w:rsidR="009A1729" w:rsidRPr="009A1729" w:rsidRDefault="009A1729">
            <w:r w:rsidRPr="009A1729">
              <w:t>sala / łózko,</w:t>
            </w:r>
          </w:p>
        </w:tc>
      </w:tr>
      <w:tr w:rsidR="009A1729" w:rsidRPr="009A1729" w14:paraId="0868E28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38E0A41" w14:textId="77777777" w:rsidR="009A1729" w:rsidRPr="009A1729" w:rsidRDefault="009A1729">
            <w:r w:rsidRPr="009A1729">
              <w:t>61.</w:t>
            </w:r>
          </w:p>
        </w:tc>
        <w:tc>
          <w:tcPr>
            <w:tcW w:w="13940" w:type="dxa"/>
            <w:hideMark/>
          </w:tcPr>
          <w:p w14:paraId="1B2C2A8B" w14:textId="77777777" w:rsidR="009A1729" w:rsidRPr="009A1729" w:rsidRDefault="009A1729">
            <w:r w:rsidRPr="009A1729">
              <w:t xml:space="preserve">status weryfikacji </w:t>
            </w:r>
            <w:proofErr w:type="spellStart"/>
            <w:r w:rsidRPr="009A1729">
              <w:t>eWUŚ</w:t>
            </w:r>
            <w:proofErr w:type="spellEnd"/>
            <w:r w:rsidRPr="009A1729">
              <w:t>,</w:t>
            </w:r>
          </w:p>
        </w:tc>
      </w:tr>
      <w:tr w:rsidR="009A1729" w:rsidRPr="009A1729" w14:paraId="3C0577F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AC7FCB6" w14:textId="77777777" w:rsidR="009A1729" w:rsidRPr="009A1729" w:rsidRDefault="009A1729">
            <w:r w:rsidRPr="009A1729">
              <w:t>62.</w:t>
            </w:r>
          </w:p>
        </w:tc>
        <w:tc>
          <w:tcPr>
            <w:tcW w:w="13940" w:type="dxa"/>
            <w:hideMark/>
          </w:tcPr>
          <w:p w14:paraId="2536A284" w14:textId="77777777" w:rsidR="009A1729" w:rsidRPr="009A1729" w:rsidRDefault="009A1729">
            <w:r w:rsidRPr="009A1729">
              <w:t>grupa krwi,</w:t>
            </w:r>
          </w:p>
        </w:tc>
      </w:tr>
      <w:tr w:rsidR="009A1729" w:rsidRPr="009A1729" w14:paraId="2F1C443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8D85304" w14:textId="77777777" w:rsidR="009A1729" w:rsidRPr="009A1729" w:rsidRDefault="009A1729">
            <w:r w:rsidRPr="009A1729">
              <w:t>63.</w:t>
            </w:r>
          </w:p>
        </w:tc>
        <w:tc>
          <w:tcPr>
            <w:tcW w:w="13940" w:type="dxa"/>
            <w:hideMark/>
          </w:tcPr>
          <w:p w14:paraId="5DF585D6" w14:textId="77777777" w:rsidR="009A1729" w:rsidRPr="009A1729" w:rsidRDefault="009A1729">
            <w:r w:rsidRPr="009A1729">
              <w:t>rozpoznanie zasadnicze,</w:t>
            </w:r>
          </w:p>
        </w:tc>
      </w:tr>
      <w:tr w:rsidR="009A1729" w:rsidRPr="009A1729" w14:paraId="0C45C73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A72249B" w14:textId="77777777" w:rsidR="009A1729" w:rsidRPr="009A1729" w:rsidRDefault="009A1729">
            <w:r w:rsidRPr="009A1729">
              <w:t>64.</w:t>
            </w:r>
          </w:p>
        </w:tc>
        <w:tc>
          <w:tcPr>
            <w:tcW w:w="13940" w:type="dxa"/>
            <w:hideMark/>
          </w:tcPr>
          <w:p w14:paraId="37F34FB6" w14:textId="77777777" w:rsidR="009A1729" w:rsidRPr="009A1729" w:rsidRDefault="009A1729">
            <w:r w:rsidRPr="009A1729">
              <w:t>specjalny status pacjenta,</w:t>
            </w:r>
          </w:p>
        </w:tc>
      </w:tr>
      <w:tr w:rsidR="009A1729" w:rsidRPr="009A1729" w14:paraId="767B928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BF786FA" w14:textId="77777777" w:rsidR="009A1729" w:rsidRPr="009A1729" w:rsidRDefault="009A1729">
            <w:r w:rsidRPr="009A1729">
              <w:t>65.</w:t>
            </w:r>
          </w:p>
        </w:tc>
        <w:tc>
          <w:tcPr>
            <w:tcW w:w="13940" w:type="dxa"/>
            <w:hideMark/>
          </w:tcPr>
          <w:p w14:paraId="12021F68" w14:textId="77777777" w:rsidR="009A1729" w:rsidRPr="009A1729" w:rsidRDefault="009A1729">
            <w:r w:rsidRPr="009A1729">
              <w:t>alergie pacjenta,</w:t>
            </w:r>
          </w:p>
        </w:tc>
      </w:tr>
      <w:tr w:rsidR="009A1729" w:rsidRPr="009A1729" w14:paraId="73A099B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DB206C8" w14:textId="77777777" w:rsidR="009A1729" w:rsidRPr="009A1729" w:rsidRDefault="009A1729">
            <w:r w:rsidRPr="009A1729">
              <w:t>66.</w:t>
            </w:r>
          </w:p>
        </w:tc>
        <w:tc>
          <w:tcPr>
            <w:tcW w:w="13940" w:type="dxa"/>
            <w:hideMark/>
          </w:tcPr>
          <w:p w14:paraId="31BB25A9" w14:textId="77777777" w:rsidR="009A1729" w:rsidRPr="009A1729" w:rsidRDefault="009A1729">
            <w:r w:rsidRPr="009A1729">
              <w:t>szczepienie COVID</w:t>
            </w:r>
          </w:p>
        </w:tc>
      </w:tr>
      <w:tr w:rsidR="009A1729" w:rsidRPr="009A1729" w14:paraId="0986266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336BD3A" w14:textId="77777777" w:rsidR="009A1729" w:rsidRPr="009A1729" w:rsidRDefault="009A1729">
            <w:r w:rsidRPr="009A1729">
              <w:t>67.</w:t>
            </w:r>
          </w:p>
        </w:tc>
        <w:tc>
          <w:tcPr>
            <w:tcW w:w="13940" w:type="dxa"/>
            <w:hideMark/>
          </w:tcPr>
          <w:p w14:paraId="160644B2" w14:textId="77777777" w:rsidR="009A1729" w:rsidRPr="009A1729" w:rsidRDefault="009A1729">
            <w:r w:rsidRPr="009A1729">
              <w:t>Chowana lista pacjentów może być ukrywana i ujawniana poprzez najechanie na lewą stronę ekranu.</w:t>
            </w:r>
          </w:p>
        </w:tc>
      </w:tr>
      <w:tr w:rsidR="009A1729" w:rsidRPr="009A1729" w14:paraId="33F031DB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7A7CDB31" w14:textId="77777777" w:rsidR="009A1729" w:rsidRPr="009A1729" w:rsidRDefault="009A1729">
            <w:r w:rsidRPr="009A1729">
              <w:lastRenderedPageBreak/>
              <w:t>68.</w:t>
            </w:r>
          </w:p>
        </w:tc>
        <w:tc>
          <w:tcPr>
            <w:tcW w:w="13940" w:type="dxa"/>
            <w:hideMark/>
          </w:tcPr>
          <w:p w14:paraId="22F1DE77" w14:textId="77777777" w:rsidR="009A1729" w:rsidRPr="009A1729" w:rsidRDefault="009A1729">
            <w:r w:rsidRPr="009A1729">
              <w:t>Po wyborze pacjenta na liście pacjentów system prezentuje dane i dokumentację medyczną wytypowanego pacjenta w formie obszaru roboczego, tj. panelu prezentującego zbiorczo wiele zakładek i bloków zawierających dane i dokumentację pacjenta.</w:t>
            </w:r>
          </w:p>
        </w:tc>
      </w:tr>
      <w:tr w:rsidR="009A1729" w:rsidRPr="009A1729" w14:paraId="040FB5A8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20B561FF" w14:textId="77777777" w:rsidR="009A1729" w:rsidRPr="009A1729" w:rsidRDefault="009A1729">
            <w:r w:rsidRPr="009A1729">
              <w:t>69.</w:t>
            </w:r>
          </w:p>
        </w:tc>
        <w:tc>
          <w:tcPr>
            <w:tcW w:w="13940" w:type="dxa"/>
            <w:hideMark/>
          </w:tcPr>
          <w:p w14:paraId="697D3965" w14:textId="77777777" w:rsidR="009A1729" w:rsidRPr="009A1729" w:rsidRDefault="009A1729">
            <w:r w:rsidRPr="009A1729">
              <w:t>W przypadku zmiany pacjenta na skróconej liście pacjentów system automatycznie zaktualizuje dane prezentowane w obszarze roboczym i zaprezentuje je w kontekście wybranego pacjenta.</w:t>
            </w:r>
          </w:p>
        </w:tc>
      </w:tr>
      <w:tr w:rsidR="009A1729" w:rsidRPr="009A1729" w14:paraId="15AB2E6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9B898F7" w14:textId="77777777" w:rsidR="009A1729" w:rsidRPr="009A1729" w:rsidRDefault="009A1729">
            <w:r w:rsidRPr="009A1729">
              <w:t>70.</w:t>
            </w:r>
          </w:p>
        </w:tc>
        <w:tc>
          <w:tcPr>
            <w:tcW w:w="13940" w:type="dxa"/>
            <w:hideMark/>
          </w:tcPr>
          <w:p w14:paraId="69D118A4" w14:textId="77777777" w:rsidR="009A1729" w:rsidRPr="009A1729" w:rsidRDefault="009A1729">
            <w:r w:rsidRPr="009A1729">
              <w:t>Pacjenci przyjęci w ciągu ostatnich 24h powinni być wyróżnieni na liście pacjentów odpowiednim znakiem graficznym.</w:t>
            </w:r>
          </w:p>
        </w:tc>
      </w:tr>
      <w:tr w:rsidR="009A1729" w:rsidRPr="009A1729" w14:paraId="5EB7270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3203C06" w14:textId="77777777" w:rsidR="009A1729" w:rsidRPr="009A1729" w:rsidRDefault="009A1729">
            <w:r w:rsidRPr="009A1729">
              <w:t>71.</w:t>
            </w:r>
          </w:p>
        </w:tc>
        <w:tc>
          <w:tcPr>
            <w:tcW w:w="13940" w:type="dxa"/>
            <w:hideMark/>
          </w:tcPr>
          <w:p w14:paraId="66AB8FC3" w14:textId="77777777" w:rsidR="009A1729" w:rsidRPr="009A1729" w:rsidRDefault="009A1729">
            <w:r w:rsidRPr="009A1729">
              <w:t>Pacjenci przyjęciu w ciągu ostatnich 24h w trybie pilnym powinni być wyróżnieni na liście pacjentów odpowiednim znakiem graficznym.</w:t>
            </w:r>
          </w:p>
        </w:tc>
      </w:tr>
      <w:tr w:rsidR="009A1729" w:rsidRPr="009A1729" w14:paraId="3E41B23B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3360DC55" w14:textId="77777777" w:rsidR="009A1729" w:rsidRPr="009A1729" w:rsidRDefault="009A1729"/>
        </w:tc>
        <w:tc>
          <w:tcPr>
            <w:tcW w:w="13940" w:type="dxa"/>
            <w:hideMark/>
          </w:tcPr>
          <w:p w14:paraId="25F189D7" w14:textId="7131855E" w:rsidR="009A1729" w:rsidRPr="009A1729" w:rsidRDefault="009A1729">
            <w:r w:rsidRPr="009A1729">
              <w:t xml:space="preserve">Dane w obszarze roboczym prezentowane są w oparciu o dane źródłowe pochodzące z HIS, </w:t>
            </w:r>
            <w:r w:rsidR="0055525A">
              <w:br/>
            </w:r>
            <w:r w:rsidRPr="009A1729">
              <w:t>w zależności od wdrożonych zakresów funkcjonalnych HIS. Przy założeniu, że dany zakres funkcjonalny HIS stanowi przedmiot projektu system umożliwia odpowiednio:</w:t>
            </w:r>
          </w:p>
        </w:tc>
      </w:tr>
      <w:tr w:rsidR="009A1729" w:rsidRPr="009A1729" w14:paraId="2EC7FB0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95F52F4" w14:textId="77777777" w:rsidR="009A1729" w:rsidRPr="009A1729" w:rsidRDefault="009A1729">
            <w:r w:rsidRPr="009A1729">
              <w:t>72.</w:t>
            </w:r>
          </w:p>
        </w:tc>
        <w:tc>
          <w:tcPr>
            <w:tcW w:w="13940" w:type="dxa"/>
            <w:hideMark/>
          </w:tcPr>
          <w:p w14:paraId="58FE4C75" w14:textId="77777777" w:rsidR="009A1729" w:rsidRPr="009A1729" w:rsidRDefault="009A1729">
            <w:r w:rsidRPr="009A1729">
              <w:t>podgląd zużytych leków i materiałów (Apteczka),</w:t>
            </w:r>
          </w:p>
        </w:tc>
      </w:tr>
      <w:tr w:rsidR="009A1729" w:rsidRPr="009A1729" w14:paraId="30342A6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8F6CD55" w14:textId="77777777" w:rsidR="009A1729" w:rsidRPr="009A1729" w:rsidRDefault="009A1729">
            <w:r w:rsidRPr="009A1729">
              <w:t>73.</w:t>
            </w:r>
          </w:p>
        </w:tc>
        <w:tc>
          <w:tcPr>
            <w:tcW w:w="13940" w:type="dxa"/>
            <w:hideMark/>
          </w:tcPr>
          <w:p w14:paraId="3F3004C7" w14:textId="77777777" w:rsidR="009A1729" w:rsidRPr="009A1729" w:rsidRDefault="009A1729">
            <w:r w:rsidRPr="009A1729">
              <w:t>podgląd zleceń lekarskich w zakresie leków i procedur (Ordynacja Lekarska),</w:t>
            </w:r>
          </w:p>
        </w:tc>
      </w:tr>
      <w:tr w:rsidR="009A1729" w:rsidRPr="009A1729" w14:paraId="5829580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C4B584E" w14:textId="77777777" w:rsidR="009A1729" w:rsidRPr="009A1729" w:rsidRDefault="009A1729">
            <w:r w:rsidRPr="009A1729">
              <w:t>74.</w:t>
            </w:r>
          </w:p>
        </w:tc>
        <w:tc>
          <w:tcPr>
            <w:tcW w:w="13940" w:type="dxa"/>
            <w:hideMark/>
          </w:tcPr>
          <w:p w14:paraId="51878C97" w14:textId="77777777" w:rsidR="009A1729" w:rsidRPr="009A1729" w:rsidRDefault="009A1729">
            <w:r w:rsidRPr="009A1729">
              <w:t>udostępnianie danych zleconych badań diagnostycznych i ich wyników (Pracownia Diagnostyczna),</w:t>
            </w:r>
          </w:p>
        </w:tc>
      </w:tr>
      <w:tr w:rsidR="009A1729" w:rsidRPr="009A1729" w14:paraId="62CAA0B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5237A02" w14:textId="77777777" w:rsidR="009A1729" w:rsidRPr="009A1729" w:rsidRDefault="009A1729">
            <w:r w:rsidRPr="009A1729">
              <w:t>75.</w:t>
            </w:r>
          </w:p>
        </w:tc>
        <w:tc>
          <w:tcPr>
            <w:tcW w:w="13940" w:type="dxa"/>
            <w:hideMark/>
          </w:tcPr>
          <w:p w14:paraId="7D0C7AA9" w14:textId="77777777" w:rsidR="009A1729" w:rsidRPr="009A1729" w:rsidRDefault="009A1729">
            <w:r w:rsidRPr="009A1729">
              <w:t>udostępnianie danych zleconych badań laboratoryjnych i ich wyników (Laboratorium),</w:t>
            </w:r>
          </w:p>
        </w:tc>
      </w:tr>
      <w:tr w:rsidR="009A1729" w:rsidRPr="009A1729" w14:paraId="44C9763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284D8D0" w14:textId="77777777" w:rsidR="009A1729" w:rsidRPr="009A1729" w:rsidRDefault="009A1729">
            <w:r w:rsidRPr="009A1729">
              <w:t>76.</w:t>
            </w:r>
          </w:p>
        </w:tc>
        <w:tc>
          <w:tcPr>
            <w:tcW w:w="13940" w:type="dxa"/>
            <w:hideMark/>
          </w:tcPr>
          <w:p w14:paraId="0D7E63DB" w14:textId="77777777" w:rsidR="009A1729" w:rsidRPr="009A1729" w:rsidRDefault="009A1729">
            <w:r w:rsidRPr="009A1729">
              <w:t>udostępnianie danych zleconych badań bakteriologicznych i danych o ich wykonaniu (Bakteriologia),</w:t>
            </w:r>
          </w:p>
        </w:tc>
      </w:tr>
      <w:tr w:rsidR="009A1729" w:rsidRPr="009A1729" w14:paraId="3D2E400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FC80106" w14:textId="77777777" w:rsidR="009A1729" w:rsidRPr="009A1729" w:rsidRDefault="009A1729">
            <w:r w:rsidRPr="009A1729">
              <w:t>77.</w:t>
            </w:r>
          </w:p>
        </w:tc>
        <w:tc>
          <w:tcPr>
            <w:tcW w:w="13940" w:type="dxa"/>
            <w:hideMark/>
          </w:tcPr>
          <w:p w14:paraId="36DC5178" w14:textId="77777777" w:rsidR="009A1729" w:rsidRPr="009A1729" w:rsidRDefault="009A1729">
            <w:r w:rsidRPr="009A1729">
              <w:t>udostępnianie danych zleconych badań histopatologicznych i danych o ich wykonaniu (Histopatologia),</w:t>
            </w:r>
          </w:p>
        </w:tc>
      </w:tr>
      <w:tr w:rsidR="009A1729" w:rsidRPr="009A1729" w14:paraId="37EE394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25B7223" w14:textId="77777777" w:rsidR="009A1729" w:rsidRPr="009A1729" w:rsidRDefault="009A1729">
            <w:r w:rsidRPr="009A1729">
              <w:t>78.</w:t>
            </w:r>
          </w:p>
        </w:tc>
        <w:tc>
          <w:tcPr>
            <w:tcW w:w="13940" w:type="dxa"/>
            <w:hideMark/>
          </w:tcPr>
          <w:p w14:paraId="79366C86" w14:textId="77777777" w:rsidR="009A1729" w:rsidRPr="009A1729" w:rsidRDefault="009A1729">
            <w:r w:rsidRPr="009A1729">
              <w:t>podgląd danych uzupełnianych przez pielęgniarki (Dokumentacja medyczna, pielęgniarska),</w:t>
            </w:r>
          </w:p>
        </w:tc>
      </w:tr>
      <w:tr w:rsidR="009A1729" w:rsidRPr="009A1729" w14:paraId="5064B02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9184883" w14:textId="77777777" w:rsidR="009A1729" w:rsidRPr="009A1729" w:rsidRDefault="009A1729">
            <w:r w:rsidRPr="009A1729">
              <w:t>79.</w:t>
            </w:r>
          </w:p>
        </w:tc>
        <w:tc>
          <w:tcPr>
            <w:tcW w:w="13940" w:type="dxa"/>
            <w:hideMark/>
          </w:tcPr>
          <w:p w14:paraId="43A29CC3" w14:textId="77777777" w:rsidR="009A1729" w:rsidRPr="009A1729" w:rsidRDefault="009A1729">
            <w:r w:rsidRPr="009A1729">
              <w:t>dostęp do danych dotyczących zabiegów operacyjnych (Blok operacyjny).</w:t>
            </w:r>
          </w:p>
        </w:tc>
      </w:tr>
      <w:tr w:rsidR="009A1729" w:rsidRPr="009A1729" w14:paraId="6EB21DA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1C643F9" w14:textId="77777777" w:rsidR="009A1729" w:rsidRPr="009A1729" w:rsidRDefault="009A1729">
            <w:r w:rsidRPr="009A1729">
              <w:t>80.</w:t>
            </w:r>
          </w:p>
        </w:tc>
        <w:tc>
          <w:tcPr>
            <w:tcW w:w="13940" w:type="dxa"/>
            <w:hideMark/>
          </w:tcPr>
          <w:p w14:paraId="6E2A7AB3" w14:textId="77777777" w:rsidR="009A1729" w:rsidRPr="009A1729" w:rsidRDefault="009A1729">
            <w:r w:rsidRPr="009A1729">
              <w:t>Określenie Specjalnych Statusów Pacjenta (SSP) np. pacjent COVID, pacjent z zakażeniem szpitalnym. Statusy nadawane przez użytkownika systemu.</w:t>
            </w:r>
          </w:p>
        </w:tc>
      </w:tr>
      <w:tr w:rsidR="009A1729" w:rsidRPr="009A1729" w14:paraId="2FD31CE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228C751" w14:textId="77777777" w:rsidR="009A1729" w:rsidRPr="009A1729" w:rsidRDefault="009A1729">
            <w:r w:rsidRPr="009A1729">
              <w:t>81.</w:t>
            </w:r>
          </w:p>
        </w:tc>
        <w:tc>
          <w:tcPr>
            <w:tcW w:w="13940" w:type="dxa"/>
            <w:hideMark/>
          </w:tcPr>
          <w:p w14:paraId="3173500F" w14:textId="77777777" w:rsidR="009A1729" w:rsidRPr="009A1729" w:rsidRDefault="009A1729">
            <w:r w:rsidRPr="009A1729">
              <w:t>Możliwe specjalne statusy pacjenta nadawane przez użytkowników systemu konfigurowane przez administratora systemu.</w:t>
            </w:r>
          </w:p>
        </w:tc>
      </w:tr>
      <w:tr w:rsidR="009A1729" w:rsidRPr="009A1729" w14:paraId="1D5D289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10982E5" w14:textId="77777777" w:rsidR="009A1729" w:rsidRPr="009A1729" w:rsidRDefault="009A1729">
            <w:r w:rsidRPr="009A1729">
              <w:t>82.</w:t>
            </w:r>
          </w:p>
        </w:tc>
        <w:tc>
          <w:tcPr>
            <w:tcW w:w="13940" w:type="dxa"/>
            <w:hideMark/>
          </w:tcPr>
          <w:p w14:paraId="74EF5A03" w14:textId="77777777" w:rsidR="009A1729" w:rsidRPr="009A1729" w:rsidRDefault="009A1729">
            <w:r w:rsidRPr="009A1729">
              <w:t>Możliwość przypisania wielu SSP dla pacjenta.</w:t>
            </w:r>
          </w:p>
        </w:tc>
      </w:tr>
      <w:tr w:rsidR="009A1729" w:rsidRPr="009A1729" w14:paraId="6E56C0E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9EAFA4E" w14:textId="77777777" w:rsidR="009A1729" w:rsidRPr="009A1729" w:rsidRDefault="009A1729">
            <w:r w:rsidRPr="009A1729">
              <w:t>83.</w:t>
            </w:r>
          </w:p>
        </w:tc>
        <w:tc>
          <w:tcPr>
            <w:tcW w:w="13940" w:type="dxa"/>
            <w:hideMark/>
          </w:tcPr>
          <w:p w14:paraId="669146D2" w14:textId="77777777" w:rsidR="009A1729" w:rsidRPr="009A1729" w:rsidRDefault="009A1729">
            <w:r w:rsidRPr="009A1729">
              <w:t>Specjalne Statusy Pacjenta prezentowane są na karcie pacjenta oraz podczas zbiorczego widoku list pacjentów w Pulpicie Lekarskim.</w:t>
            </w:r>
          </w:p>
        </w:tc>
      </w:tr>
      <w:tr w:rsidR="009A1729" w:rsidRPr="009A1729" w14:paraId="4C26E64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132425F" w14:textId="77777777" w:rsidR="009A1729" w:rsidRPr="009A1729" w:rsidRDefault="009A1729"/>
        </w:tc>
        <w:tc>
          <w:tcPr>
            <w:tcW w:w="13940" w:type="dxa"/>
            <w:hideMark/>
          </w:tcPr>
          <w:p w14:paraId="5028E6B1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WYMAGANIA DOTYCZĄCE OBSZARU ROBOCZEGO</w:t>
            </w:r>
          </w:p>
        </w:tc>
      </w:tr>
      <w:tr w:rsidR="009A1729" w:rsidRPr="009A1729" w14:paraId="5A5B1D0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B5CDA55" w14:textId="77777777" w:rsidR="009A1729" w:rsidRPr="009A1729" w:rsidRDefault="009A1729">
            <w:r w:rsidRPr="009A1729">
              <w:t>84.</w:t>
            </w:r>
          </w:p>
        </w:tc>
        <w:tc>
          <w:tcPr>
            <w:tcW w:w="13940" w:type="dxa"/>
            <w:hideMark/>
          </w:tcPr>
          <w:p w14:paraId="0430ACA0" w14:textId="77777777" w:rsidR="009A1729" w:rsidRPr="009A1729" w:rsidRDefault="009A1729">
            <w:r w:rsidRPr="009A1729">
              <w:t>W obszarze roboczym system umożliwia prezentację danych pogrupowanych w zakładkach.</w:t>
            </w:r>
          </w:p>
        </w:tc>
      </w:tr>
      <w:tr w:rsidR="009A1729" w:rsidRPr="009A1729" w14:paraId="2A4EB99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474E057" w14:textId="77777777" w:rsidR="009A1729" w:rsidRPr="009A1729" w:rsidRDefault="009A1729">
            <w:r w:rsidRPr="009A1729">
              <w:t>85.</w:t>
            </w:r>
          </w:p>
        </w:tc>
        <w:tc>
          <w:tcPr>
            <w:tcW w:w="13940" w:type="dxa"/>
            <w:noWrap/>
            <w:hideMark/>
          </w:tcPr>
          <w:p w14:paraId="42CF6B28" w14:textId="77777777" w:rsidR="009A1729" w:rsidRPr="009A1729" w:rsidRDefault="009A1729">
            <w:r w:rsidRPr="009A1729">
              <w:t>Liczba i nazwy zakładek mogą być konfigurowane przez administratora dla każdego oddziału oddzielnie w oparciu o dostępne w systemie dziedzinowe bloki danych.</w:t>
            </w:r>
          </w:p>
        </w:tc>
      </w:tr>
      <w:tr w:rsidR="009A1729" w:rsidRPr="009A1729" w14:paraId="23376E8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933C54E" w14:textId="77777777" w:rsidR="009A1729" w:rsidRPr="009A1729" w:rsidRDefault="009A1729">
            <w:r w:rsidRPr="009A1729">
              <w:t>86.</w:t>
            </w:r>
          </w:p>
        </w:tc>
        <w:tc>
          <w:tcPr>
            <w:tcW w:w="13940" w:type="dxa"/>
            <w:hideMark/>
          </w:tcPr>
          <w:p w14:paraId="4225122F" w14:textId="77777777" w:rsidR="009A1729" w:rsidRPr="009A1729" w:rsidRDefault="009A1729">
            <w:r w:rsidRPr="009A1729">
              <w:t>Użytkownik ma możliwość dowolnego konfigurowania obszaru roboczego poprzez utworzenie własnego układu zakładek i dziedzinowych bloków danych.</w:t>
            </w:r>
          </w:p>
        </w:tc>
      </w:tr>
      <w:tr w:rsidR="009A1729" w:rsidRPr="009A1729" w14:paraId="2749A52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0987954" w14:textId="77777777" w:rsidR="009A1729" w:rsidRPr="009A1729" w:rsidRDefault="009A1729">
            <w:r w:rsidRPr="009A1729">
              <w:t>87.</w:t>
            </w:r>
          </w:p>
        </w:tc>
        <w:tc>
          <w:tcPr>
            <w:tcW w:w="13940" w:type="dxa"/>
            <w:hideMark/>
          </w:tcPr>
          <w:p w14:paraId="14735326" w14:textId="77777777" w:rsidR="009A1729" w:rsidRPr="009A1729" w:rsidRDefault="009A1729">
            <w:r w:rsidRPr="009A1729">
              <w:t>Użytkownik ma możliwość wyboru między układem domyślnym stworzonym przez administratora, a układem stworzonym przez siebie.</w:t>
            </w:r>
          </w:p>
        </w:tc>
      </w:tr>
      <w:tr w:rsidR="009A1729" w:rsidRPr="009A1729" w14:paraId="56853C5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F51CCE4" w14:textId="77777777" w:rsidR="009A1729" w:rsidRPr="009A1729" w:rsidRDefault="009A1729"/>
        </w:tc>
        <w:tc>
          <w:tcPr>
            <w:tcW w:w="13940" w:type="dxa"/>
            <w:hideMark/>
          </w:tcPr>
          <w:p w14:paraId="102E2D1C" w14:textId="77777777" w:rsidR="009A1729" w:rsidRPr="009A1729" w:rsidRDefault="009A1729">
            <w:r w:rsidRPr="009A1729">
              <w:t>Na każdej zakładce można umieścić wiele dziedzinowych bloków danych, prezentujących merytorycznie powiązaną treść minimum w zakresach:</w:t>
            </w:r>
          </w:p>
        </w:tc>
      </w:tr>
      <w:tr w:rsidR="009A1729" w:rsidRPr="009A1729" w14:paraId="244D6E8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0681BFC" w14:textId="77777777" w:rsidR="009A1729" w:rsidRPr="009A1729" w:rsidRDefault="009A1729">
            <w:r w:rsidRPr="009A1729">
              <w:t>88.</w:t>
            </w:r>
          </w:p>
        </w:tc>
        <w:tc>
          <w:tcPr>
            <w:tcW w:w="13940" w:type="dxa"/>
            <w:hideMark/>
          </w:tcPr>
          <w:p w14:paraId="45067899" w14:textId="77777777" w:rsidR="009A1729" w:rsidRPr="009A1729" w:rsidRDefault="009A1729">
            <w:r w:rsidRPr="009A1729">
              <w:t>karta pacjenta,</w:t>
            </w:r>
          </w:p>
        </w:tc>
      </w:tr>
      <w:tr w:rsidR="009A1729" w:rsidRPr="009A1729" w14:paraId="4E77C1A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99729C8" w14:textId="77777777" w:rsidR="009A1729" w:rsidRPr="009A1729" w:rsidRDefault="009A1729">
            <w:r w:rsidRPr="009A1729">
              <w:t>89.</w:t>
            </w:r>
          </w:p>
        </w:tc>
        <w:tc>
          <w:tcPr>
            <w:tcW w:w="13940" w:type="dxa"/>
            <w:hideMark/>
          </w:tcPr>
          <w:p w14:paraId="472AC296" w14:textId="77777777" w:rsidR="009A1729" w:rsidRPr="009A1729" w:rsidRDefault="009A1729">
            <w:r w:rsidRPr="009A1729">
              <w:t>wywiad,</w:t>
            </w:r>
          </w:p>
        </w:tc>
      </w:tr>
      <w:tr w:rsidR="009A1729" w:rsidRPr="009A1729" w14:paraId="5664B8F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34D9A68" w14:textId="77777777" w:rsidR="009A1729" w:rsidRPr="009A1729" w:rsidRDefault="009A1729">
            <w:r w:rsidRPr="009A1729">
              <w:t>90.</w:t>
            </w:r>
          </w:p>
        </w:tc>
        <w:tc>
          <w:tcPr>
            <w:tcW w:w="13940" w:type="dxa"/>
            <w:hideMark/>
          </w:tcPr>
          <w:p w14:paraId="33296717" w14:textId="77777777" w:rsidR="009A1729" w:rsidRPr="009A1729" w:rsidRDefault="009A1729">
            <w:r w:rsidRPr="009A1729">
              <w:t>badanie przedmiotowe,</w:t>
            </w:r>
          </w:p>
        </w:tc>
      </w:tr>
      <w:tr w:rsidR="009A1729" w:rsidRPr="009A1729" w14:paraId="5AA1648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119C7BB" w14:textId="77777777" w:rsidR="009A1729" w:rsidRPr="009A1729" w:rsidRDefault="009A1729">
            <w:r w:rsidRPr="009A1729">
              <w:t>91.</w:t>
            </w:r>
          </w:p>
        </w:tc>
        <w:tc>
          <w:tcPr>
            <w:tcW w:w="13940" w:type="dxa"/>
            <w:hideMark/>
          </w:tcPr>
          <w:p w14:paraId="05103A83" w14:textId="77777777" w:rsidR="009A1729" w:rsidRPr="009A1729" w:rsidRDefault="009A1729">
            <w:r w:rsidRPr="009A1729">
              <w:t>skierowania na badania diagnostyczne,</w:t>
            </w:r>
          </w:p>
        </w:tc>
      </w:tr>
      <w:tr w:rsidR="009A1729" w:rsidRPr="009A1729" w14:paraId="02B9E01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C9A0D3E" w14:textId="77777777" w:rsidR="009A1729" w:rsidRPr="009A1729" w:rsidRDefault="009A1729">
            <w:r w:rsidRPr="009A1729">
              <w:t>92.</w:t>
            </w:r>
          </w:p>
        </w:tc>
        <w:tc>
          <w:tcPr>
            <w:tcW w:w="13940" w:type="dxa"/>
            <w:hideMark/>
          </w:tcPr>
          <w:p w14:paraId="3CFAF5F1" w14:textId="77777777" w:rsidR="009A1729" w:rsidRPr="009A1729" w:rsidRDefault="009A1729">
            <w:r w:rsidRPr="009A1729">
              <w:t>wyniki badań diagnostycznych,</w:t>
            </w:r>
          </w:p>
        </w:tc>
      </w:tr>
      <w:tr w:rsidR="009A1729" w:rsidRPr="009A1729" w14:paraId="6BB3CAD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FD78FE7" w14:textId="77777777" w:rsidR="009A1729" w:rsidRPr="009A1729" w:rsidRDefault="009A1729">
            <w:r w:rsidRPr="009A1729">
              <w:t>93.</w:t>
            </w:r>
          </w:p>
        </w:tc>
        <w:tc>
          <w:tcPr>
            <w:tcW w:w="13940" w:type="dxa"/>
            <w:hideMark/>
          </w:tcPr>
          <w:p w14:paraId="7BB862D0" w14:textId="77777777" w:rsidR="009A1729" w:rsidRPr="009A1729" w:rsidRDefault="009A1729">
            <w:r w:rsidRPr="009A1729">
              <w:t>skierowania na badania laboratoryjne,</w:t>
            </w:r>
          </w:p>
        </w:tc>
      </w:tr>
      <w:tr w:rsidR="009A1729" w:rsidRPr="009A1729" w14:paraId="624BD00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B7A3927" w14:textId="77777777" w:rsidR="009A1729" w:rsidRPr="009A1729" w:rsidRDefault="009A1729">
            <w:r w:rsidRPr="009A1729">
              <w:t>94.</w:t>
            </w:r>
          </w:p>
        </w:tc>
        <w:tc>
          <w:tcPr>
            <w:tcW w:w="13940" w:type="dxa"/>
            <w:hideMark/>
          </w:tcPr>
          <w:p w14:paraId="4AEF8846" w14:textId="77777777" w:rsidR="009A1729" w:rsidRPr="009A1729" w:rsidRDefault="009A1729">
            <w:r w:rsidRPr="009A1729">
              <w:t>wyniki badań laboratoryjnych,</w:t>
            </w:r>
          </w:p>
        </w:tc>
      </w:tr>
      <w:tr w:rsidR="009A1729" w:rsidRPr="009A1729" w14:paraId="33BB0D5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1796EC6" w14:textId="77777777" w:rsidR="009A1729" w:rsidRPr="009A1729" w:rsidRDefault="009A1729">
            <w:r w:rsidRPr="009A1729">
              <w:t>95.</w:t>
            </w:r>
          </w:p>
        </w:tc>
        <w:tc>
          <w:tcPr>
            <w:tcW w:w="13940" w:type="dxa"/>
            <w:hideMark/>
          </w:tcPr>
          <w:p w14:paraId="7A9B528E" w14:textId="77777777" w:rsidR="009A1729" w:rsidRPr="009A1729" w:rsidRDefault="009A1729">
            <w:r w:rsidRPr="009A1729">
              <w:t>skierowania na badania histopatologiczne,</w:t>
            </w:r>
          </w:p>
        </w:tc>
      </w:tr>
      <w:tr w:rsidR="009A1729" w:rsidRPr="009A1729" w14:paraId="5DA1E89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9FCABB0" w14:textId="77777777" w:rsidR="009A1729" w:rsidRPr="009A1729" w:rsidRDefault="009A1729">
            <w:r w:rsidRPr="009A1729">
              <w:lastRenderedPageBreak/>
              <w:t>96.</w:t>
            </w:r>
          </w:p>
        </w:tc>
        <w:tc>
          <w:tcPr>
            <w:tcW w:w="13940" w:type="dxa"/>
            <w:hideMark/>
          </w:tcPr>
          <w:p w14:paraId="5D533EED" w14:textId="77777777" w:rsidR="009A1729" w:rsidRPr="009A1729" w:rsidRDefault="009A1729">
            <w:r w:rsidRPr="009A1729">
              <w:t>wyniki badań histopatologicznych,</w:t>
            </w:r>
          </w:p>
        </w:tc>
      </w:tr>
      <w:tr w:rsidR="009A1729" w:rsidRPr="009A1729" w14:paraId="0FB59BD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76477D8" w14:textId="77777777" w:rsidR="009A1729" w:rsidRPr="009A1729" w:rsidRDefault="009A1729">
            <w:r w:rsidRPr="009A1729">
              <w:t>97.</w:t>
            </w:r>
          </w:p>
        </w:tc>
        <w:tc>
          <w:tcPr>
            <w:tcW w:w="13940" w:type="dxa"/>
            <w:hideMark/>
          </w:tcPr>
          <w:p w14:paraId="54565988" w14:textId="77777777" w:rsidR="009A1729" w:rsidRPr="009A1729" w:rsidRDefault="009A1729">
            <w:r w:rsidRPr="009A1729">
              <w:t>skierowania na badania bakteriologiczne,</w:t>
            </w:r>
          </w:p>
        </w:tc>
      </w:tr>
      <w:tr w:rsidR="009A1729" w:rsidRPr="009A1729" w14:paraId="548BD44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5291E83" w14:textId="77777777" w:rsidR="009A1729" w:rsidRPr="009A1729" w:rsidRDefault="009A1729">
            <w:r w:rsidRPr="009A1729">
              <w:t>98.</w:t>
            </w:r>
          </w:p>
        </w:tc>
        <w:tc>
          <w:tcPr>
            <w:tcW w:w="13940" w:type="dxa"/>
            <w:hideMark/>
          </w:tcPr>
          <w:p w14:paraId="55846E64" w14:textId="77777777" w:rsidR="009A1729" w:rsidRPr="009A1729" w:rsidRDefault="009A1729">
            <w:r w:rsidRPr="009A1729">
              <w:t>wyniki badań bakteriologicznych,</w:t>
            </w:r>
          </w:p>
        </w:tc>
      </w:tr>
      <w:tr w:rsidR="009A1729" w:rsidRPr="009A1729" w14:paraId="640CA65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35AD154" w14:textId="77777777" w:rsidR="009A1729" w:rsidRPr="009A1729" w:rsidRDefault="009A1729">
            <w:r w:rsidRPr="009A1729">
              <w:t>99.</w:t>
            </w:r>
          </w:p>
        </w:tc>
        <w:tc>
          <w:tcPr>
            <w:tcW w:w="13940" w:type="dxa"/>
            <w:hideMark/>
          </w:tcPr>
          <w:p w14:paraId="1E1D45D4" w14:textId="77777777" w:rsidR="009A1729" w:rsidRPr="009A1729" w:rsidRDefault="009A1729">
            <w:r w:rsidRPr="009A1729">
              <w:t>obserwacje lekarskie,</w:t>
            </w:r>
          </w:p>
        </w:tc>
      </w:tr>
      <w:tr w:rsidR="009A1729" w:rsidRPr="009A1729" w14:paraId="4674F92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45626A7" w14:textId="77777777" w:rsidR="009A1729" w:rsidRPr="009A1729" w:rsidRDefault="009A1729">
            <w:r w:rsidRPr="009A1729">
              <w:t>100.</w:t>
            </w:r>
          </w:p>
        </w:tc>
        <w:tc>
          <w:tcPr>
            <w:tcW w:w="13940" w:type="dxa"/>
            <w:hideMark/>
          </w:tcPr>
          <w:p w14:paraId="0815C6B6" w14:textId="77777777" w:rsidR="009A1729" w:rsidRPr="009A1729" w:rsidRDefault="009A1729">
            <w:r w:rsidRPr="009A1729">
              <w:t>konsultacje lekarskie,</w:t>
            </w:r>
          </w:p>
        </w:tc>
      </w:tr>
      <w:tr w:rsidR="009A1729" w:rsidRPr="009A1729" w14:paraId="116DD10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08625A2" w14:textId="77777777" w:rsidR="009A1729" w:rsidRPr="009A1729" w:rsidRDefault="009A1729">
            <w:r w:rsidRPr="009A1729">
              <w:t>101.</w:t>
            </w:r>
          </w:p>
        </w:tc>
        <w:tc>
          <w:tcPr>
            <w:tcW w:w="13940" w:type="dxa"/>
            <w:hideMark/>
          </w:tcPr>
          <w:p w14:paraId="055E65A3" w14:textId="77777777" w:rsidR="009A1729" w:rsidRPr="009A1729" w:rsidRDefault="009A1729">
            <w:r w:rsidRPr="009A1729">
              <w:t>zabiegi operacyjne,</w:t>
            </w:r>
          </w:p>
        </w:tc>
      </w:tr>
      <w:tr w:rsidR="009A1729" w:rsidRPr="009A1729" w14:paraId="7C58CA3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CF86623" w14:textId="77777777" w:rsidR="009A1729" w:rsidRPr="009A1729" w:rsidRDefault="009A1729">
            <w:r w:rsidRPr="009A1729">
              <w:t>102.</w:t>
            </w:r>
          </w:p>
        </w:tc>
        <w:tc>
          <w:tcPr>
            <w:tcW w:w="13940" w:type="dxa"/>
            <w:hideMark/>
          </w:tcPr>
          <w:p w14:paraId="207324D5" w14:textId="77777777" w:rsidR="009A1729" w:rsidRPr="009A1729" w:rsidRDefault="009A1729">
            <w:r w:rsidRPr="009A1729">
              <w:t>rozpoznania,</w:t>
            </w:r>
          </w:p>
        </w:tc>
      </w:tr>
      <w:tr w:rsidR="009A1729" w:rsidRPr="009A1729" w14:paraId="432C50F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55324E1" w14:textId="77777777" w:rsidR="009A1729" w:rsidRPr="009A1729" w:rsidRDefault="009A1729">
            <w:r w:rsidRPr="009A1729">
              <w:t>103.</w:t>
            </w:r>
          </w:p>
        </w:tc>
        <w:tc>
          <w:tcPr>
            <w:tcW w:w="13940" w:type="dxa"/>
            <w:hideMark/>
          </w:tcPr>
          <w:p w14:paraId="11BAB7DD" w14:textId="77777777" w:rsidR="009A1729" w:rsidRPr="009A1729" w:rsidRDefault="009A1729">
            <w:r w:rsidRPr="009A1729">
              <w:t>zrealizowane procedury medyczne,</w:t>
            </w:r>
          </w:p>
        </w:tc>
      </w:tr>
      <w:tr w:rsidR="009A1729" w:rsidRPr="009A1729" w14:paraId="636D9EC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62A9F46" w14:textId="77777777" w:rsidR="009A1729" w:rsidRPr="009A1729" w:rsidRDefault="009A1729">
            <w:r w:rsidRPr="009A1729">
              <w:t>104.</w:t>
            </w:r>
          </w:p>
        </w:tc>
        <w:tc>
          <w:tcPr>
            <w:tcW w:w="13940" w:type="dxa"/>
            <w:hideMark/>
          </w:tcPr>
          <w:p w14:paraId="7C2CF2DA" w14:textId="77777777" w:rsidR="009A1729" w:rsidRPr="009A1729" w:rsidRDefault="009A1729">
            <w:proofErr w:type="spellStart"/>
            <w:r w:rsidRPr="009A1729">
              <w:t>eRecepta</w:t>
            </w:r>
            <w:proofErr w:type="spellEnd"/>
            <w:r w:rsidRPr="009A1729">
              <w:t>,</w:t>
            </w:r>
          </w:p>
        </w:tc>
      </w:tr>
      <w:tr w:rsidR="009A1729" w:rsidRPr="009A1729" w14:paraId="6B5E001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F708B8F" w14:textId="77777777" w:rsidR="009A1729" w:rsidRPr="009A1729" w:rsidRDefault="009A1729">
            <w:r w:rsidRPr="009A1729">
              <w:t>105.</w:t>
            </w:r>
          </w:p>
        </w:tc>
        <w:tc>
          <w:tcPr>
            <w:tcW w:w="13940" w:type="dxa"/>
            <w:hideMark/>
          </w:tcPr>
          <w:p w14:paraId="1BA6DC4C" w14:textId="77777777" w:rsidR="009A1729" w:rsidRPr="009A1729" w:rsidRDefault="009A1729">
            <w:proofErr w:type="spellStart"/>
            <w:r w:rsidRPr="009A1729">
              <w:t>eSkierowania</w:t>
            </w:r>
            <w:proofErr w:type="spellEnd"/>
            <w:r w:rsidRPr="009A1729">
              <w:t>,</w:t>
            </w:r>
          </w:p>
        </w:tc>
      </w:tr>
      <w:tr w:rsidR="009A1729" w:rsidRPr="009A1729" w14:paraId="70A7B2A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03639D7" w14:textId="77777777" w:rsidR="009A1729" w:rsidRPr="009A1729" w:rsidRDefault="009A1729">
            <w:r w:rsidRPr="009A1729">
              <w:t>106.</w:t>
            </w:r>
          </w:p>
        </w:tc>
        <w:tc>
          <w:tcPr>
            <w:tcW w:w="13940" w:type="dxa"/>
            <w:hideMark/>
          </w:tcPr>
          <w:p w14:paraId="0B55ABAD" w14:textId="77777777" w:rsidR="009A1729" w:rsidRPr="009A1729" w:rsidRDefault="009A1729">
            <w:r w:rsidRPr="009A1729">
              <w:t>zaświadczenia,</w:t>
            </w:r>
          </w:p>
        </w:tc>
      </w:tr>
      <w:tr w:rsidR="009A1729" w:rsidRPr="009A1729" w14:paraId="7EF7BDE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C7DDAAE" w14:textId="77777777" w:rsidR="009A1729" w:rsidRPr="009A1729" w:rsidRDefault="009A1729">
            <w:r w:rsidRPr="009A1729">
              <w:t>107.</w:t>
            </w:r>
          </w:p>
        </w:tc>
        <w:tc>
          <w:tcPr>
            <w:tcW w:w="13940" w:type="dxa"/>
            <w:hideMark/>
          </w:tcPr>
          <w:p w14:paraId="333B2499" w14:textId="77777777" w:rsidR="009A1729" w:rsidRPr="009A1729" w:rsidRDefault="009A1729">
            <w:r w:rsidRPr="009A1729">
              <w:t>dokumenty EDM,</w:t>
            </w:r>
          </w:p>
        </w:tc>
      </w:tr>
      <w:tr w:rsidR="009A1729" w:rsidRPr="009A1729" w14:paraId="4B0174D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13D02DD" w14:textId="77777777" w:rsidR="009A1729" w:rsidRPr="009A1729" w:rsidRDefault="009A1729">
            <w:r w:rsidRPr="009A1729">
              <w:t>108.</w:t>
            </w:r>
          </w:p>
        </w:tc>
        <w:tc>
          <w:tcPr>
            <w:tcW w:w="13940" w:type="dxa"/>
            <w:hideMark/>
          </w:tcPr>
          <w:p w14:paraId="1CA397C0" w14:textId="77777777" w:rsidR="009A1729" w:rsidRPr="009A1729" w:rsidRDefault="009A1729">
            <w:r w:rsidRPr="009A1729">
              <w:t>wypis,</w:t>
            </w:r>
          </w:p>
        </w:tc>
      </w:tr>
      <w:tr w:rsidR="009A1729" w:rsidRPr="009A1729" w14:paraId="34B5671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1EB79FD" w14:textId="77777777" w:rsidR="009A1729" w:rsidRPr="009A1729" w:rsidRDefault="009A1729">
            <w:r w:rsidRPr="009A1729">
              <w:t>109.</w:t>
            </w:r>
          </w:p>
        </w:tc>
        <w:tc>
          <w:tcPr>
            <w:tcW w:w="13940" w:type="dxa"/>
            <w:hideMark/>
          </w:tcPr>
          <w:p w14:paraId="11B3AB0A" w14:textId="77777777" w:rsidR="009A1729" w:rsidRPr="009A1729" w:rsidRDefault="009A1729">
            <w:r w:rsidRPr="009A1729">
              <w:t>szczegóły pobytu,</w:t>
            </w:r>
          </w:p>
        </w:tc>
      </w:tr>
      <w:tr w:rsidR="009A1729" w:rsidRPr="009A1729" w14:paraId="1E696EE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E40A9A2" w14:textId="77777777" w:rsidR="009A1729" w:rsidRPr="009A1729" w:rsidRDefault="009A1729">
            <w:r w:rsidRPr="009A1729">
              <w:t>110.</w:t>
            </w:r>
          </w:p>
        </w:tc>
        <w:tc>
          <w:tcPr>
            <w:tcW w:w="13940" w:type="dxa"/>
            <w:hideMark/>
          </w:tcPr>
          <w:p w14:paraId="01B8823F" w14:textId="77777777" w:rsidR="009A1729" w:rsidRPr="009A1729" w:rsidRDefault="009A1729">
            <w:r w:rsidRPr="009A1729">
              <w:t>zużyte środki,</w:t>
            </w:r>
          </w:p>
        </w:tc>
      </w:tr>
      <w:tr w:rsidR="009A1729" w:rsidRPr="009A1729" w14:paraId="3EEF708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DD12AE1" w14:textId="77777777" w:rsidR="009A1729" w:rsidRPr="009A1729" w:rsidRDefault="009A1729">
            <w:r w:rsidRPr="009A1729">
              <w:t>111.</w:t>
            </w:r>
          </w:p>
        </w:tc>
        <w:tc>
          <w:tcPr>
            <w:tcW w:w="13940" w:type="dxa"/>
            <w:hideMark/>
          </w:tcPr>
          <w:p w14:paraId="6C66CDBB" w14:textId="77777777" w:rsidR="009A1729" w:rsidRPr="009A1729" w:rsidRDefault="009A1729">
            <w:r w:rsidRPr="009A1729">
              <w:t>lista dostępnych raportów,</w:t>
            </w:r>
          </w:p>
        </w:tc>
      </w:tr>
      <w:tr w:rsidR="009A1729" w:rsidRPr="009A1729" w14:paraId="16E5F7C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2BCAC9C" w14:textId="77777777" w:rsidR="009A1729" w:rsidRPr="009A1729" w:rsidRDefault="009A1729">
            <w:r w:rsidRPr="009A1729">
              <w:t>112.</w:t>
            </w:r>
          </w:p>
        </w:tc>
        <w:tc>
          <w:tcPr>
            <w:tcW w:w="13940" w:type="dxa"/>
            <w:hideMark/>
          </w:tcPr>
          <w:p w14:paraId="1B368DAD" w14:textId="77777777" w:rsidR="009A1729" w:rsidRPr="009A1729" w:rsidRDefault="009A1729">
            <w:r w:rsidRPr="009A1729">
              <w:t>lista dostępnych dodatkowych formularzy w systemie HIS,</w:t>
            </w:r>
          </w:p>
        </w:tc>
      </w:tr>
      <w:tr w:rsidR="009A1729" w:rsidRPr="009A1729" w14:paraId="575480F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F5E3953" w14:textId="77777777" w:rsidR="009A1729" w:rsidRPr="009A1729" w:rsidRDefault="009A1729">
            <w:r w:rsidRPr="009A1729">
              <w:t>113.</w:t>
            </w:r>
          </w:p>
        </w:tc>
        <w:tc>
          <w:tcPr>
            <w:tcW w:w="13940" w:type="dxa"/>
            <w:hideMark/>
          </w:tcPr>
          <w:p w14:paraId="2CC9DDF3" w14:textId="77777777" w:rsidR="009A1729" w:rsidRPr="009A1729" w:rsidRDefault="009A1729">
            <w:r w:rsidRPr="009A1729">
              <w:t>lista dostępnych do wglądu zakresów informacji w dokumentacji pielęgniarskiej.</w:t>
            </w:r>
          </w:p>
        </w:tc>
      </w:tr>
      <w:tr w:rsidR="009A1729" w:rsidRPr="009A1729" w14:paraId="3A82AC5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FE4DE85" w14:textId="77777777" w:rsidR="009A1729" w:rsidRPr="009A1729" w:rsidRDefault="009A1729"/>
        </w:tc>
        <w:tc>
          <w:tcPr>
            <w:tcW w:w="13940" w:type="dxa"/>
            <w:hideMark/>
          </w:tcPr>
          <w:p w14:paraId="6A397D24" w14:textId="77777777" w:rsidR="009A1729" w:rsidRPr="009A1729" w:rsidRDefault="009A1729">
            <w:r w:rsidRPr="009A1729">
              <w:t>Każdy z bloków danych może być wykorzystywany w minimum 2 różnych rozmiarach z dostępnych poniżej:</w:t>
            </w:r>
          </w:p>
        </w:tc>
      </w:tr>
      <w:tr w:rsidR="009A1729" w:rsidRPr="009A1729" w14:paraId="3B31972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21A4C6A" w14:textId="77777777" w:rsidR="009A1729" w:rsidRPr="009A1729" w:rsidRDefault="009A1729">
            <w:r w:rsidRPr="009A1729">
              <w:t>114.</w:t>
            </w:r>
          </w:p>
        </w:tc>
        <w:tc>
          <w:tcPr>
            <w:tcW w:w="13940" w:type="dxa"/>
            <w:hideMark/>
          </w:tcPr>
          <w:p w14:paraId="05F24AF0" w14:textId="77777777" w:rsidR="009A1729" w:rsidRPr="009A1729" w:rsidRDefault="009A1729">
            <w:r w:rsidRPr="009A1729">
              <w:t>1/2 ekranu,</w:t>
            </w:r>
          </w:p>
        </w:tc>
      </w:tr>
      <w:tr w:rsidR="009A1729" w:rsidRPr="009A1729" w14:paraId="69E3A76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8809552" w14:textId="77777777" w:rsidR="009A1729" w:rsidRPr="009A1729" w:rsidRDefault="009A1729">
            <w:r w:rsidRPr="009A1729">
              <w:t>115.</w:t>
            </w:r>
          </w:p>
        </w:tc>
        <w:tc>
          <w:tcPr>
            <w:tcW w:w="13940" w:type="dxa"/>
            <w:hideMark/>
          </w:tcPr>
          <w:p w14:paraId="77ED690A" w14:textId="77777777" w:rsidR="009A1729" w:rsidRPr="009A1729" w:rsidRDefault="009A1729">
            <w:r w:rsidRPr="009A1729">
              <w:t>1/4 ekranu,</w:t>
            </w:r>
          </w:p>
        </w:tc>
      </w:tr>
      <w:tr w:rsidR="009A1729" w:rsidRPr="009A1729" w14:paraId="0331B49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D993317" w14:textId="77777777" w:rsidR="009A1729" w:rsidRPr="009A1729" w:rsidRDefault="009A1729">
            <w:r w:rsidRPr="009A1729">
              <w:t>116.</w:t>
            </w:r>
          </w:p>
        </w:tc>
        <w:tc>
          <w:tcPr>
            <w:tcW w:w="13940" w:type="dxa"/>
            <w:hideMark/>
          </w:tcPr>
          <w:p w14:paraId="5949E70D" w14:textId="77777777" w:rsidR="009A1729" w:rsidRPr="009A1729" w:rsidRDefault="009A1729">
            <w:r w:rsidRPr="009A1729">
              <w:t>1/8 ekranu,</w:t>
            </w:r>
          </w:p>
        </w:tc>
      </w:tr>
      <w:tr w:rsidR="009A1729" w:rsidRPr="009A1729" w14:paraId="4551E04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4E8E629" w14:textId="77777777" w:rsidR="009A1729" w:rsidRPr="009A1729" w:rsidRDefault="009A1729">
            <w:r w:rsidRPr="009A1729">
              <w:t>117.</w:t>
            </w:r>
          </w:p>
        </w:tc>
        <w:tc>
          <w:tcPr>
            <w:tcW w:w="13940" w:type="dxa"/>
            <w:hideMark/>
          </w:tcPr>
          <w:p w14:paraId="15D27151" w14:textId="77777777" w:rsidR="009A1729" w:rsidRPr="009A1729" w:rsidRDefault="009A1729">
            <w:r w:rsidRPr="009A1729">
              <w:t>1/16 ekranu.</w:t>
            </w:r>
          </w:p>
        </w:tc>
      </w:tr>
      <w:tr w:rsidR="009A1729" w:rsidRPr="009A1729" w14:paraId="37E91D7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116ECCB" w14:textId="77777777" w:rsidR="009A1729" w:rsidRPr="009A1729" w:rsidRDefault="009A1729">
            <w:r w:rsidRPr="009A1729">
              <w:t>118.</w:t>
            </w:r>
          </w:p>
        </w:tc>
        <w:tc>
          <w:tcPr>
            <w:tcW w:w="13940" w:type="dxa"/>
            <w:hideMark/>
          </w:tcPr>
          <w:p w14:paraId="17872D7F" w14:textId="77777777" w:rsidR="009A1729" w:rsidRPr="009A1729" w:rsidRDefault="009A1729">
            <w:r w:rsidRPr="009A1729">
              <w:t>Dane w każdym bloku ładowane są niezależnie od pozostałych. Ładowanie danych w bloku nie blokuje pozostałych elementów systemu.</w:t>
            </w:r>
          </w:p>
        </w:tc>
      </w:tr>
      <w:tr w:rsidR="009A1729" w:rsidRPr="009A1729" w14:paraId="6469429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51BCD73" w14:textId="77777777" w:rsidR="009A1729" w:rsidRPr="009A1729" w:rsidRDefault="009A1729"/>
        </w:tc>
        <w:tc>
          <w:tcPr>
            <w:tcW w:w="13940" w:type="dxa"/>
            <w:hideMark/>
          </w:tcPr>
          <w:p w14:paraId="16A5743F" w14:textId="77777777" w:rsidR="009A1729" w:rsidRPr="009A1729" w:rsidRDefault="009A1729">
            <w:r w:rsidRPr="009A1729">
              <w:t>System umożliwia filtrowanie danych wyświetlanych w dziedzinowych blokach danych na podstawie zakresów:</w:t>
            </w:r>
          </w:p>
        </w:tc>
      </w:tr>
      <w:tr w:rsidR="009A1729" w:rsidRPr="009A1729" w14:paraId="0F772DC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52C936B" w14:textId="77777777" w:rsidR="009A1729" w:rsidRPr="009A1729" w:rsidRDefault="009A1729">
            <w:r w:rsidRPr="009A1729">
              <w:t>119.</w:t>
            </w:r>
          </w:p>
        </w:tc>
        <w:tc>
          <w:tcPr>
            <w:tcW w:w="13940" w:type="dxa"/>
            <w:hideMark/>
          </w:tcPr>
          <w:p w14:paraId="0A202D51" w14:textId="77777777" w:rsidR="009A1729" w:rsidRPr="009A1729" w:rsidRDefault="009A1729">
            <w:r w:rsidRPr="009A1729">
              <w:t>pobyt oddziałowy,</w:t>
            </w:r>
          </w:p>
        </w:tc>
      </w:tr>
      <w:tr w:rsidR="009A1729" w:rsidRPr="009A1729" w14:paraId="33F9DD6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A250635" w14:textId="77777777" w:rsidR="009A1729" w:rsidRPr="009A1729" w:rsidRDefault="009A1729">
            <w:r w:rsidRPr="009A1729">
              <w:t>120.</w:t>
            </w:r>
          </w:p>
        </w:tc>
        <w:tc>
          <w:tcPr>
            <w:tcW w:w="13940" w:type="dxa"/>
            <w:hideMark/>
          </w:tcPr>
          <w:p w14:paraId="296C1F4F" w14:textId="77777777" w:rsidR="009A1729" w:rsidRPr="009A1729" w:rsidRDefault="009A1729">
            <w:r w:rsidRPr="009A1729">
              <w:t>hospitalizacja,</w:t>
            </w:r>
          </w:p>
        </w:tc>
      </w:tr>
      <w:tr w:rsidR="009A1729" w:rsidRPr="009A1729" w14:paraId="0620617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3B0CCF5" w14:textId="77777777" w:rsidR="009A1729" w:rsidRPr="009A1729" w:rsidRDefault="009A1729">
            <w:r w:rsidRPr="009A1729">
              <w:t>121.</w:t>
            </w:r>
          </w:p>
        </w:tc>
        <w:tc>
          <w:tcPr>
            <w:tcW w:w="13940" w:type="dxa"/>
            <w:hideMark/>
          </w:tcPr>
          <w:p w14:paraId="00B3A07C" w14:textId="77777777" w:rsidR="009A1729" w:rsidRPr="009A1729" w:rsidRDefault="009A1729">
            <w:r w:rsidRPr="009A1729">
              <w:t xml:space="preserve">dane </w:t>
            </w:r>
            <w:proofErr w:type="spellStart"/>
            <w:r w:rsidRPr="009A1729">
              <w:t>przyjęciowe</w:t>
            </w:r>
            <w:proofErr w:type="spellEnd"/>
            <w:r w:rsidRPr="009A1729">
              <w:t>,</w:t>
            </w:r>
          </w:p>
        </w:tc>
      </w:tr>
      <w:tr w:rsidR="009A1729" w:rsidRPr="009A1729" w14:paraId="009D914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3487A83" w14:textId="77777777" w:rsidR="009A1729" w:rsidRPr="009A1729" w:rsidRDefault="009A1729">
            <w:r w:rsidRPr="009A1729">
              <w:t>122.</w:t>
            </w:r>
          </w:p>
        </w:tc>
        <w:tc>
          <w:tcPr>
            <w:tcW w:w="13940" w:type="dxa"/>
            <w:hideMark/>
          </w:tcPr>
          <w:p w14:paraId="2E90B5DC" w14:textId="77777777" w:rsidR="009A1729" w:rsidRPr="009A1729" w:rsidRDefault="009A1729">
            <w:r w:rsidRPr="009A1729">
              <w:t>wszystkie dostępne dane pacjenta.</w:t>
            </w:r>
          </w:p>
        </w:tc>
      </w:tr>
      <w:tr w:rsidR="009A1729" w:rsidRPr="009A1729" w14:paraId="0E5260F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7DC0709" w14:textId="77777777" w:rsidR="009A1729" w:rsidRPr="009A1729" w:rsidRDefault="009A1729"/>
        </w:tc>
        <w:tc>
          <w:tcPr>
            <w:tcW w:w="13940" w:type="dxa"/>
            <w:hideMark/>
          </w:tcPr>
          <w:p w14:paraId="0F06AE1E" w14:textId="77777777" w:rsidR="009A1729" w:rsidRPr="009A1729" w:rsidRDefault="009A1729">
            <w:r w:rsidRPr="009A1729">
              <w:t>System umożliwia filtrowania danych na podstawie zakresów w co najmniej poniższych dziedzinowych blokach danych:</w:t>
            </w:r>
          </w:p>
        </w:tc>
      </w:tr>
      <w:tr w:rsidR="009A1729" w:rsidRPr="009A1729" w14:paraId="3FF1416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95E695B" w14:textId="77777777" w:rsidR="009A1729" w:rsidRPr="009A1729" w:rsidRDefault="009A1729">
            <w:r w:rsidRPr="009A1729">
              <w:t>123.</w:t>
            </w:r>
          </w:p>
        </w:tc>
        <w:tc>
          <w:tcPr>
            <w:tcW w:w="13940" w:type="dxa"/>
            <w:hideMark/>
          </w:tcPr>
          <w:p w14:paraId="05FC6D14" w14:textId="77777777" w:rsidR="009A1729" w:rsidRPr="009A1729" w:rsidRDefault="009A1729">
            <w:r w:rsidRPr="009A1729">
              <w:t>badanie przedmiotowe,</w:t>
            </w:r>
          </w:p>
        </w:tc>
      </w:tr>
      <w:tr w:rsidR="009A1729" w:rsidRPr="009A1729" w14:paraId="2786EA5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566DB8B" w14:textId="77777777" w:rsidR="009A1729" w:rsidRPr="009A1729" w:rsidRDefault="009A1729">
            <w:r w:rsidRPr="009A1729">
              <w:t>124.</w:t>
            </w:r>
          </w:p>
        </w:tc>
        <w:tc>
          <w:tcPr>
            <w:tcW w:w="13940" w:type="dxa"/>
            <w:hideMark/>
          </w:tcPr>
          <w:p w14:paraId="76013624" w14:textId="77777777" w:rsidR="009A1729" w:rsidRPr="009A1729" w:rsidRDefault="009A1729">
            <w:r w:rsidRPr="009A1729">
              <w:t>obserwacje lekarskie,</w:t>
            </w:r>
          </w:p>
        </w:tc>
      </w:tr>
      <w:tr w:rsidR="009A1729" w:rsidRPr="009A1729" w14:paraId="3D010C6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DD87E0A" w14:textId="77777777" w:rsidR="009A1729" w:rsidRPr="009A1729" w:rsidRDefault="009A1729">
            <w:r w:rsidRPr="009A1729">
              <w:t>125.</w:t>
            </w:r>
          </w:p>
        </w:tc>
        <w:tc>
          <w:tcPr>
            <w:tcW w:w="13940" w:type="dxa"/>
            <w:hideMark/>
          </w:tcPr>
          <w:p w14:paraId="75684A8D" w14:textId="77777777" w:rsidR="009A1729" w:rsidRPr="009A1729" w:rsidRDefault="009A1729">
            <w:r w:rsidRPr="009A1729">
              <w:t>skierowania na badania diagnostyczne,</w:t>
            </w:r>
          </w:p>
        </w:tc>
      </w:tr>
      <w:tr w:rsidR="009A1729" w:rsidRPr="009A1729" w14:paraId="3AC2771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C462ED3" w14:textId="77777777" w:rsidR="009A1729" w:rsidRPr="009A1729" w:rsidRDefault="009A1729">
            <w:r w:rsidRPr="009A1729">
              <w:t>126.</w:t>
            </w:r>
          </w:p>
        </w:tc>
        <w:tc>
          <w:tcPr>
            <w:tcW w:w="13940" w:type="dxa"/>
            <w:hideMark/>
          </w:tcPr>
          <w:p w14:paraId="5B7F3934" w14:textId="77777777" w:rsidR="009A1729" w:rsidRPr="009A1729" w:rsidRDefault="009A1729">
            <w:r w:rsidRPr="009A1729">
              <w:t>wyniki badań diagnostycznych,</w:t>
            </w:r>
          </w:p>
        </w:tc>
      </w:tr>
      <w:tr w:rsidR="009A1729" w:rsidRPr="009A1729" w14:paraId="180EE3B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15FF9E9" w14:textId="77777777" w:rsidR="009A1729" w:rsidRPr="009A1729" w:rsidRDefault="009A1729">
            <w:r w:rsidRPr="009A1729">
              <w:t>127.</w:t>
            </w:r>
          </w:p>
        </w:tc>
        <w:tc>
          <w:tcPr>
            <w:tcW w:w="13940" w:type="dxa"/>
            <w:hideMark/>
          </w:tcPr>
          <w:p w14:paraId="6A0334D6" w14:textId="77777777" w:rsidR="009A1729" w:rsidRPr="009A1729" w:rsidRDefault="009A1729">
            <w:r w:rsidRPr="009A1729">
              <w:t>skierowania na badania laboratoryjne,</w:t>
            </w:r>
          </w:p>
        </w:tc>
      </w:tr>
      <w:tr w:rsidR="009A1729" w:rsidRPr="009A1729" w14:paraId="6BA2F80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E439604" w14:textId="77777777" w:rsidR="009A1729" w:rsidRPr="009A1729" w:rsidRDefault="009A1729">
            <w:r w:rsidRPr="009A1729">
              <w:t>128.</w:t>
            </w:r>
          </w:p>
        </w:tc>
        <w:tc>
          <w:tcPr>
            <w:tcW w:w="13940" w:type="dxa"/>
            <w:hideMark/>
          </w:tcPr>
          <w:p w14:paraId="51DECE73" w14:textId="77777777" w:rsidR="009A1729" w:rsidRPr="009A1729" w:rsidRDefault="009A1729">
            <w:r w:rsidRPr="009A1729">
              <w:t>wyniki badań laboratoryjnych,</w:t>
            </w:r>
          </w:p>
        </w:tc>
      </w:tr>
      <w:tr w:rsidR="009A1729" w:rsidRPr="009A1729" w14:paraId="7725475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613089A" w14:textId="77777777" w:rsidR="009A1729" w:rsidRPr="009A1729" w:rsidRDefault="009A1729">
            <w:r w:rsidRPr="009A1729">
              <w:t>129.</w:t>
            </w:r>
          </w:p>
        </w:tc>
        <w:tc>
          <w:tcPr>
            <w:tcW w:w="13940" w:type="dxa"/>
            <w:hideMark/>
          </w:tcPr>
          <w:p w14:paraId="033DDBC8" w14:textId="77777777" w:rsidR="009A1729" w:rsidRPr="009A1729" w:rsidRDefault="009A1729">
            <w:r w:rsidRPr="009A1729">
              <w:t>skierowania na badania histopatologiczne,</w:t>
            </w:r>
          </w:p>
        </w:tc>
      </w:tr>
      <w:tr w:rsidR="009A1729" w:rsidRPr="009A1729" w14:paraId="32297CB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C2EE3F1" w14:textId="77777777" w:rsidR="009A1729" w:rsidRPr="009A1729" w:rsidRDefault="009A1729">
            <w:r w:rsidRPr="009A1729">
              <w:t>130.</w:t>
            </w:r>
          </w:p>
        </w:tc>
        <w:tc>
          <w:tcPr>
            <w:tcW w:w="13940" w:type="dxa"/>
            <w:hideMark/>
          </w:tcPr>
          <w:p w14:paraId="5DEB97C0" w14:textId="77777777" w:rsidR="009A1729" w:rsidRPr="009A1729" w:rsidRDefault="009A1729">
            <w:r w:rsidRPr="009A1729">
              <w:t>wyniki badań histopatologicznych,</w:t>
            </w:r>
          </w:p>
        </w:tc>
      </w:tr>
      <w:tr w:rsidR="009A1729" w:rsidRPr="009A1729" w14:paraId="33905E4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CA140E7" w14:textId="77777777" w:rsidR="009A1729" w:rsidRPr="009A1729" w:rsidRDefault="009A1729">
            <w:r w:rsidRPr="009A1729">
              <w:t>131.</w:t>
            </w:r>
          </w:p>
        </w:tc>
        <w:tc>
          <w:tcPr>
            <w:tcW w:w="13940" w:type="dxa"/>
            <w:hideMark/>
          </w:tcPr>
          <w:p w14:paraId="5143DD5F" w14:textId="77777777" w:rsidR="009A1729" w:rsidRPr="009A1729" w:rsidRDefault="009A1729">
            <w:r w:rsidRPr="009A1729">
              <w:t>skierowania na badania bakteriologiczne,</w:t>
            </w:r>
          </w:p>
        </w:tc>
      </w:tr>
      <w:tr w:rsidR="009A1729" w:rsidRPr="009A1729" w14:paraId="437F058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47E932E" w14:textId="77777777" w:rsidR="009A1729" w:rsidRPr="009A1729" w:rsidRDefault="009A1729">
            <w:r w:rsidRPr="009A1729">
              <w:t>132.</w:t>
            </w:r>
          </w:p>
        </w:tc>
        <w:tc>
          <w:tcPr>
            <w:tcW w:w="13940" w:type="dxa"/>
            <w:hideMark/>
          </w:tcPr>
          <w:p w14:paraId="46E11212" w14:textId="77777777" w:rsidR="009A1729" w:rsidRPr="009A1729" w:rsidRDefault="009A1729">
            <w:r w:rsidRPr="009A1729">
              <w:t>wyniki badań bakteriologicznych,</w:t>
            </w:r>
          </w:p>
        </w:tc>
      </w:tr>
      <w:tr w:rsidR="009A1729" w:rsidRPr="009A1729" w14:paraId="0904F5E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B039601" w14:textId="77777777" w:rsidR="009A1729" w:rsidRPr="009A1729" w:rsidRDefault="009A1729">
            <w:r w:rsidRPr="009A1729">
              <w:t>133.</w:t>
            </w:r>
          </w:p>
        </w:tc>
        <w:tc>
          <w:tcPr>
            <w:tcW w:w="13940" w:type="dxa"/>
            <w:hideMark/>
          </w:tcPr>
          <w:p w14:paraId="539EAAA2" w14:textId="77777777" w:rsidR="009A1729" w:rsidRPr="009A1729" w:rsidRDefault="009A1729">
            <w:r w:rsidRPr="009A1729">
              <w:t>konsultacje lekarskie,</w:t>
            </w:r>
          </w:p>
        </w:tc>
      </w:tr>
      <w:tr w:rsidR="009A1729" w:rsidRPr="009A1729" w14:paraId="449324F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E5950DE" w14:textId="77777777" w:rsidR="009A1729" w:rsidRPr="009A1729" w:rsidRDefault="009A1729">
            <w:r w:rsidRPr="009A1729">
              <w:t>134.</w:t>
            </w:r>
          </w:p>
        </w:tc>
        <w:tc>
          <w:tcPr>
            <w:tcW w:w="13940" w:type="dxa"/>
            <w:hideMark/>
          </w:tcPr>
          <w:p w14:paraId="63801ADB" w14:textId="77777777" w:rsidR="009A1729" w:rsidRPr="009A1729" w:rsidRDefault="009A1729">
            <w:r w:rsidRPr="009A1729">
              <w:t>zabiegi operacyjne,</w:t>
            </w:r>
          </w:p>
        </w:tc>
      </w:tr>
      <w:tr w:rsidR="009A1729" w:rsidRPr="009A1729" w14:paraId="6C32231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BFDF6AA" w14:textId="77777777" w:rsidR="009A1729" w:rsidRPr="009A1729" w:rsidRDefault="009A1729">
            <w:r w:rsidRPr="009A1729">
              <w:lastRenderedPageBreak/>
              <w:t>135.</w:t>
            </w:r>
          </w:p>
        </w:tc>
        <w:tc>
          <w:tcPr>
            <w:tcW w:w="13940" w:type="dxa"/>
            <w:hideMark/>
          </w:tcPr>
          <w:p w14:paraId="38ECB6EB" w14:textId="77777777" w:rsidR="009A1729" w:rsidRPr="009A1729" w:rsidRDefault="009A1729">
            <w:r w:rsidRPr="009A1729">
              <w:t>rozpoznania,</w:t>
            </w:r>
          </w:p>
        </w:tc>
      </w:tr>
      <w:tr w:rsidR="009A1729" w:rsidRPr="009A1729" w14:paraId="034196D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A78513D" w14:textId="77777777" w:rsidR="009A1729" w:rsidRPr="009A1729" w:rsidRDefault="009A1729">
            <w:r w:rsidRPr="009A1729">
              <w:t>136.</w:t>
            </w:r>
          </w:p>
        </w:tc>
        <w:tc>
          <w:tcPr>
            <w:tcW w:w="13940" w:type="dxa"/>
            <w:hideMark/>
          </w:tcPr>
          <w:p w14:paraId="54D179FC" w14:textId="77777777" w:rsidR="009A1729" w:rsidRPr="009A1729" w:rsidRDefault="009A1729">
            <w:r w:rsidRPr="009A1729">
              <w:t>dokumenty EDM,</w:t>
            </w:r>
          </w:p>
        </w:tc>
      </w:tr>
      <w:tr w:rsidR="009A1729" w:rsidRPr="009A1729" w14:paraId="2F02027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6434A03" w14:textId="77777777" w:rsidR="009A1729" w:rsidRPr="009A1729" w:rsidRDefault="009A1729">
            <w:r w:rsidRPr="009A1729">
              <w:t>137.</w:t>
            </w:r>
          </w:p>
        </w:tc>
        <w:tc>
          <w:tcPr>
            <w:tcW w:w="13940" w:type="dxa"/>
            <w:hideMark/>
          </w:tcPr>
          <w:p w14:paraId="5E7AFB27" w14:textId="77777777" w:rsidR="009A1729" w:rsidRPr="009A1729" w:rsidRDefault="009A1729">
            <w:r w:rsidRPr="009A1729">
              <w:t>zrealizowane procedury medyczne,</w:t>
            </w:r>
          </w:p>
        </w:tc>
      </w:tr>
      <w:tr w:rsidR="009A1729" w:rsidRPr="009A1729" w14:paraId="0E22498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B266593" w14:textId="77777777" w:rsidR="009A1729" w:rsidRPr="009A1729" w:rsidRDefault="009A1729">
            <w:r w:rsidRPr="009A1729">
              <w:t>138.</w:t>
            </w:r>
          </w:p>
        </w:tc>
        <w:tc>
          <w:tcPr>
            <w:tcW w:w="13940" w:type="dxa"/>
            <w:hideMark/>
          </w:tcPr>
          <w:p w14:paraId="0B13B563" w14:textId="77777777" w:rsidR="009A1729" w:rsidRPr="009A1729" w:rsidRDefault="009A1729">
            <w:proofErr w:type="spellStart"/>
            <w:r w:rsidRPr="009A1729">
              <w:t>eRecepta</w:t>
            </w:r>
            <w:proofErr w:type="spellEnd"/>
            <w:r w:rsidRPr="009A1729">
              <w:t>,</w:t>
            </w:r>
          </w:p>
        </w:tc>
      </w:tr>
      <w:tr w:rsidR="009A1729" w:rsidRPr="009A1729" w14:paraId="6690355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46C2446" w14:textId="77777777" w:rsidR="009A1729" w:rsidRPr="009A1729" w:rsidRDefault="009A1729">
            <w:r w:rsidRPr="009A1729">
              <w:t>139.</w:t>
            </w:r>
          </w:p>
        </w:tc>
        <w:tc>
          <w:tcPr>
            <w:tcW w:w="13940" w:type="dxa"/>
            <w:hideMark/>
          </w:tcPr>
          <w:p w14:paraId="53B875E8" w14:textId="77777777" w:rsidR="009A1729" w:rsidRPr="009A1729" w:rsidRDefault="009A1729">
            <w:proofErr w:type="spellStart"/>
            <w:r w:rsidRPr="009A1729">
              <w:t>eSkierowania</w:t>
            </w:r>
            <w:proofErr w:type="spellEnd"/>
            <w:r w:rsidRPr="009A1729">
              <w:t>,</w:t>
            </w:r>
          </w:p>
        </w:tc>
      </w:tr>
      <w:tr w:rsidR="009A1729" w:rsidRPr="009A1729" w14:paraId="5D641B6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55C7386" w14:textId="77777777" w:rsidR="009A1729" w:rsidRPr="009A1729" w:rsidRDefault="009A1729">
            <w:r w:rsidRPr="009A1729">
              <w:t>140.</w:t>
            </w:r>
          </w:p>
        </w:tc>
        <w:tc>
          <w:tcPr>
            <w:tcW w:w="13940" w:type="dxa"/>
            <w:hideMark/>
          </w:tcPr>
          <w:p w14:paraId="06C8B8BF" w14:textId="77777777" w:rsidR="009A1729" w:rsidRPr="009A1729" w:rsidRDefault="009A1729">
            <w:r w:rsidRPr="009A1729">
              <w:t>zaświadczenia,</w:t>
            </w:r>
          </w:p>
        </w:tc>
      </w:tr>
      <w:tr w:rsidR="009A1729" w:rsidRPr="009A1729" w14:paraId="735D302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47D0C99" w14:textId="77777777" w:rsidR="009A1729" w:rsidRPr="009A1729" w:rsidRDefault="009A1729">
            <w:r w:rsidRPr="009A1729">
              <w:t>141.</w:t>
            </w:r>
          </w:p>
        </w:tc>
        <w:tc>
          <w:tcPr>
            <w:tcW w:w="13940" w:type="dxa"/>
            <w:hideMark/>
          </w:tcPr>
          <w:p w14:paraId="2C5927EB" w14:textId="77777777" w:rsidR="009A1729" w:rsidRPr="009A1729" w:rsidRDefault="009A1729">
            <w:r w:rsidRPr="009A1729">
              <w:t>zużyte środki.</w:t>
            </w:r>
          </w:p>
        </w:tc>
      </w:tr>
      <w:tr w:rsidR="009A1729" w:rsidRPr="009A1729" w14:paraId="039007E2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590CEA1C" w14:textId="77777777" w:rsidR="009A1729" w:rsidRPr="009A1729" w:rsidRDefault="009A1729">
            <w:r w:rsidRPr="009A1729">
              <w:t>142.</w:t>
            </w:r>
          </w:p>
        </w:tc>
        <w:tc>
          <w:tcPr>
            <w:tcW w:w="13940" w:type="dxa"/>
            <w:hideMark/>
          </w:tcPr>
          <w:p w14:paraId="5F7E18F3" w14:textId="77777777" w:rsidR="009A1729" w:rsidRPr="009A1729" w:rsidRDefault="009A1729">
            <w:r w:rsidRPr="009A1729">
              <w:t>Szczególnym rodzajem bloku danych jest widok, który prezentuje historię leczenia danego pacjenta w pojedynczym oknie na osi czasu w układzie chronologicznym, w postaci rozwijanego drzewa wszystkich zdarzeń medycznych.</w:t>
            </w:r>
          </w:p>
        </w:tc>
      </w:tr>
      <w:tr w:rsidR="009A1729" w:rsidRPr="009A1729" w14:paraId="1F7BC80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78B2844" w14:textId="77777777" w:rsidR="009A1729" w:rsidRPr="009A1729" w:rsidRDefault="009A1729"/>
        </w:tc>
        <w:tc>
          <w:tcPr>
            <w:tcW w:w="13940" w:type="dxa"/>
            <w:hideMark/>
          </w:tcPr>
          <w:p w14:paraId="40949743" w14:textId="77777777" w:rsidR="009A1729" w:rsidRPr="009A1729" w:rsidRDefault="009A1729">
            <w:r w:rsidRPr="009A1729">
              <w:t>Widok historii leczenia umożliwia filtrowanie według wybranego przez użytkownika:</w:t>
            </w:r>
          </w:p>
        </w:tc>
      </w:tr>
      <w:tr w:rsidR="009A1729" w:rsidRPr="009A1729" w14:paraId="610ADF6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AB54A1F" w14:textId="77777777" w:rsidR="009A1729" w:rsidRPr="009A1729" w:rsidRDefault="009A1729">
            <w:r w:rsidRPr="009A1729">
              <w:t>143.</w:t>
            </w:r>
          </w:p>
        </w:tc>
        <w:tc>
          <w:tcPr>
            <w:tcW w:w="13940" w:type="dxa"/>
            <w:hideMark/>
          </w:tcPr>
          <w:p w14:paraId="47E96D17" w14:textId="77777777" w:rsidR="009A1729" w:rsidRPr="009A1729" w:rsidRDefault="009A1729">
            <w:r w:rsidRPr="009A1729">
              <w:t>rodzaju zdarzeń medycznych (np. skierowania, wyniki, obserwacje),</w:t>
            </w:r>
          </w:p>
        </w:tc>
      </w:tr>
      <w:tr w:rsidR="009A1729" w:rsidRPr="009A1729" w14:paraId="00B4A5F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92A2ACA" w14:textId="77777777" w:rsidR="009A1729" w:rsidRPr="009A1729" w:rsidRDefault="009A1729">
            <w:r w:rsidRPr="009A1729">
              <w:t>144.</w:t>
            </w:r>
          </w:p>
        </w:tc>
        <w:tc>
          <w:tcPr>
            <w:tcW w:w="13940" w:type="dxa"/>
            <w:hideMark/>
          </w:tcPr>
          <w:p w14:paraId="61B8918D" w14:textId="77777777" w:rsidR="009A1729" w:rsidRPr="009A1729" w:rsidRDefault="009A1729">
            <w:r w:rsidRPr="009A1729">
              <w:t>czasu wystąpienia zdarzenia.</w:t>
            </w:r>
          </w:p>
        </w:tc>
      </w:tr>
      <w:tr w:rsidR="009A1729" w:rsidRPr="009A1729" w14:paraId="65D849BC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2D4FC31B" w14:textId="77777777" w:rsidR="009A1729" w:rsidRPr="009A1729" w:rsidRDefault="009A1729">
            <w:r w:rsidRPr="009A1729">
              <w:t>145.</w:t>
            </w:r>
          </w:p>
        </w:tc>
        <w:tc>
          <w:tcPr>
            <w:tcW w:w="13940" w:type="dxa"/>
            <w:hideMark/>
          </w:tcPr>
          <w:p w14:paraId="67FCBC7F" w14:textId="77777777" w:rsidR="009A1729" w:rsidRPr="009A1729" w:rsidRDefault="009A1729">
            <w:r w:rsidRPr="009A1729">
              <w:t>Wybór bloku dziedzinowego (lub zdarzenia medycznego z osi czasu) powoduje wywołanie odpowiedniego widoku prezentującego dane szczegółowe poszczególnych obszarów merytorycznych.</w:t>
            </w:r>
          </w:p>
        </w:tc>
      </w:tr>
      <w:tr w:rsidR="009A1729" w:rsidRPr="009A1729" w14:paraId="232E4FA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591A18A" w14:textId="77777777" w:rsidR="009A1729" w:rsidRPr="009A1729" w:rsidRDefault="009A1729"/>
        </w:tc>
        <w:tc>
          <w:tcPr>
            <w:tcW w:w="13940" w:type="dxa"/>
            <w:hideMark/>
          </w:tcPr>
          <w:p w14:paraId="2EEF08B8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WYMAGANIA DOTYCZĄCE EKRANÓW SZCZEGÓŁOWYCH</w:t>
            </w:r>
          </w:p>
        </w:tc>
      </w:tr>
      <w:tr w:rsidR="009A1729" w:rsidRPr="009A1729" w14:paraId="5B819D6E" w14:textId="77777777" w:rsidTr="009A1729">
        <w:trPr>
          <w:trHeight w:val="780"/>
        </w:trPr>
        <w:tc>
          <w:tcPr>
            <w:tcW w:w="980" w:type="dxa"/>
            <w:noWrap/>
            <w:hideMark/>
          </w:tcPr>
          <w:p w14:paraId="42B2F7E9" w14:textId="77777777" w:rsidR="009A1729" w:rsidRPr="009A1729" w:rsidRDefault="009A1729">
            <w:r w:rsidRPr="009A1729">
              <w:t>146.</w:t>
            </w:r>
          </w:p>
        </w:tc>
        <w:tc>
          <w:tcPr>
            <w:tcW w:w="13940" w:type="dxa"/>
            <w:hideMark/>
          </w:tcPr>
          <w:p w14:paraId="66DD869A" w14:textId="77777777" w:rsidR="009A1729" w:rsidRPr="009A1729" w:rsidRDefault="009A1729">
            <w:r w:rsidRPr="009A1729">
              <w:t xml:space="preserve">Ekrany szczegółowe są uruchamiane poziomu obszaru roboczego lub poprzez tzw. pływający przycisk (ang. </w:t>
            </w:r>
            <w:proofErr w:type="spellStart"/>
            <w:r w:rsidRPr="009A1729">
              <w:t>floating</w:t>
            </w:r>
            <w:proofErr w:type="spellEnd"/>
            <w:r w:rsidRPr="009A1729">
              <w:t xml:space="preserve"> </w:t>
            </w:r>
            <w:proofErr w:type="spellStart"/>
            <w:r w:rsidRPr="009A1729">
              <w:t>button</w:t>
            </w:r>
            <w:proofErr w:type="spellEnd"/>
            <w:r w:rsidRPr="009A1729">
              <w:t>). Poza prezentacją danych szczegółowych dotyczących wybranego dziedzinowego bloku danych, ekrany szczegółowe umożliwiają także ewidencję danych (funkcja ta zależna jest od uprawnień użytkownika i dziedzinowego bloku danych).</w:t>
            </w:r>
          </w:p>
        </w:tc>
      </w:tr>
      <w:tr w:rsidR="009A1729" w:rsidRPr="009A1729" w14:paraId="7CA432F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6817CD9" w14:textId="77777777" w:rsidR="009A1729" w:rsidRPr="009A1729" w:rsidRDefault="009A1729"/>
        </w:tc>
        <w:tc>
          <w:tcPr>
            <w:tcW w:w="13940" w:type="dxa"/>
            <w:hideMark/>
          </w:tcPr>
          <w:p w14:paraId="009F5C4A" w14:textId="77777777" w:rsidR="009A1729" w:rsidRPr="009A1729" w:rsidRDefault="009A1729">
            <w:r w:rsidRPr="009A1729">
              <w:t>System umożliwia ewidencję danych co najmniej w ekranach szczegółowych:</w:t>
            </w:r>
          </w:p>
        </w:tc>
      </w:tr>
      <w:tr w:rsidR="009A1729" w:rsidRPr="009A1729" w14:paraId="1B019E3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244DEEA" w14:textId="77777777" w:rsidR="009A1729" w:rsidRPr="009A1729" w:rsidRDefault="009A1729">
            <w:r w:rsidRPr="009A1729">
              <w:t>147.</w:t>
            </w:r>
          </w:p>
        </w:tc>
        <w:tc>
          <w:tcPr>
            <w:tcW w:w="13940" w:type="dxa"/>
            <w:hideMark/>
          </w:tcPr>
          <w:p w14:paraId="672895A4" w14:textId="77777777" w:rsidR="009A1729" w:rsidRPr="009A1729" w:rsidRDefault="009A1729">
            <w:r w:rsidRPr="009A1729">
              <w:t>wywiad,</w:t>
            </w:r>
          </w:p>
        </w:tc>
      </w:tr>
      <w:tr w:rsidR="009A1729" w:rsidRPr="009A1729" w14:paraId="328FB67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81FF542" w14:textId="77777777" w:rsidR="009A1729" w:rsidRPr="009A1729" w:rsidRDefault="009A1729">
            <w:r w:rsidRPr="009A1729">
              <w:t>148.</w:t>
            </w:r>
          </w:p>
        </w:tc>
        <w:tc>
          <w:tcPr>
            <w:tcW w:w="13940" w:type="dxa"/>
            <w:hideMark/>
          </w:tcPr>
          <w:p w14:paraId="6D10A4D0" w14:textId="77777777" w:rsidR="009A1729" w:rsidRPr="009A1729" w:rsidRDefault="009A1729">
            <w:r w:rsidRPr="009A1729">
              <w:t>karta pacjenta (minimum w zakresie adresu oraz danych o zawodzie i zatrudnieniu),</w:t>
            </w:r>
          </w:p>
        </w:tc>
      </w:tr>
      <w:tr w:rsidR="009A1729" w:rsidRPr="009A1729" w14:paraId="34A8AB2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E5823FC" w14:textId="77777777" w:rsidR="009A1729" w:rsidRPr="009A1729" w:rsidRDefault="009A1729">
            <w:r w:rsidRPr="009A1729">
              <w:t>149.</w:t>
            </w:r>
          </w:p>
        </w:tc>
        <w:tc>
          <w:tcPr>
            <w:tcW w:w="13940" w:type="dxa"/>
            <w:hideMark/>
          </w:tcPr>
          <w:p w14:paraId="26696732" w14:textId="77777777" w:rsidR="009A1729" w:rsidRPr="009A1729" w:rsidRDefault="009A1729">
            <w:r w:rsidRPr="009A1729">
              <w:t>badania przedmiotowe,</w:t>
            </w:r>
          </w:p>
        </w:tc>
      </w:tr>
      <w:tr w:rsidR="009A1729" w:rsidRPr="009A1729" w14:paraId="62D9322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5BBB829" w14:textId="77777777" w:rsidR="009A1729" w:rsidRPr="009A1729" w:rsidRDefault="009A1729">
            <w:r w:rsidRPr="009A1729">
              <w:t>150.</w:t>
            </w:r>
          </w:p>
        </w:tc>
        <w:tc>
          <w:tcPr>
            <w:tcW w:w="13940" w:type="dxa"/>
            <w:hideMark/>
          </w:tcPr>
          <w:p w14:paraId="4D94DC6D" w14:textId="77777777" w:rsidR="009A1729" w:rsidRPr="009A1729" w:rsidRDefault="009A1729">
            <w:r w:rsidRPr="009A1729">
              <w:t>skierowania na badania diagnostyczne,</w:t>
            </w:r>
          </w:p>
        </w:tc>
      </w:tr>
      <w:tr w:rsidR="009A1729" w:rsidRPr="009A1729" w14:paraId="267D323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165622D" w14:textId="77777777" w:rsidR="009A1729" w:rsidRPr="009A1729" w:rsidRDefault="009A1729">
            <w:r w:rsidRPr="009A1729">
              <w:t>151.</w:t>
            </w:r>
          </w:p>
        </w:tc>
        <w:tc>
          <w:tcPr>
            <w:tcW w:w="13940" w:type="dxa"/>
            <w:hideMark/>
          </w:tcPr>
          <w:p w14:paraId="69741CAE" w14:textId="77777777" w:rsidR="009A1729" w:rsidRPr="009A1729" w:rsidRDefault="009A1729">
            <w:r w:rsidRPr="009A1729">
              <w:t>skierowania na badania laboratoryjne,</w:t>
            </w:r>
          </w:p>
        </w:tc>
      </w:tr>
      <w:tr w:rsidR="009A1729" w:rsidRPr="009A1729" w14:paraId="681124F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BFCADF1" w14:textId="77777777" w:rsidR="009A1729" w:rsidRPr="009A1729" w:rsidRDefault="009A1729">
            <w:r w:rsidRPr="009A1729">
              <w:t>152.</w:t>
            </w:r>
          </w:p>
        </w:tc>
        <w:tc>
          <w:tcPr>
            <w:tcW w:w="13940" w:type="dxa"/>
            <w:hideMark/>
          </w:tcPr>
          <w:p w14:paraId="17A9CC59" w14:textId="77777777" w:rsidR="009A1729" w:rsidRPr="009A1729" w:rsidRDefault="009A1729">
            <w:r w:rsidRPr="009A1729">
              <w:t>skierowania na badania histopatologiczne,</w:t>
            </w:r>
          </w:p>
        </w:tc>
      </w:tr>
      <w:tr w:rsidR="009A1729" w:rsidRPr="009A1729" w14:paraId="7D623E8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4C4A94A" w14:textId="77777777" w:rsidR="009A1729" w:rsidRPr="009A1729" w:rsidRDefault="009A1729">
            <w:r w:rsidRPr="009A1729">
              <w:t>153.</w:t>
            </w:r>
          </w:p>
        </w:tc>
        <w:tc>
          <w:tcPr>
            <w:tcW w:w="13940" w:type="dxa"/>
            <w:hideMark/>
          </w:tcPr>
          <w:p w14:paraId="379F829B" w14:textId="77777777" w:rsidR="009A1729" w:rsidRPr="009A1729" w:rsidRDefault="009A1729">
            <w:r w:rsidRPr="009A1729">
              <w:t>skierowania na badania bakteriologiczne</w:t>
            </w:r>
          </w:p>
        </w:tc>
      </w:tr>
      <w:tr w:rsidR="009A1729" w:rsidRPr="009A1729" w14:paraId="197D07E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D06F460" w14:textId="77777777" w:rsidR="009A1729" w:rsidRPr="009A1729" w:rsidRDefault="009A1729">
            <w:r w:rsidRPr="009A1729">
              <w:t>154.</w:t>
            </w:r>
          </w:p>
        </w:tc>
        <w:tc>
          <w:tcPr>
            <w:tcW w:w="13940" w:type="dxa"/>
            <w:hideMark/>
          </w:tcPr>
          <w:p w14:paraId="4ED9ED9A" w14:textId="77777777" w:rsidR="009A1729" w:rsidRPr="009A1729" w:rsidRDefault="009A1729">
            <w:r w:rsidRPr="009A1729">
              <w:t>obserwacje lekarskie</w:t>
            </w:r>
          </w:p>
        </w:tc>
      </w:tr>
      <w:tr w:rsidR="009A1729" w:rsidRPr="009A1729" w14:paraId="380F189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CA53CC0" w14:textId="77777777" w:rsidR="009A1729" w:rsidRPr="009A1729" w:rsidRDefault="009A1729">
            <w:r w:rsidRPr="009A1729">
              <w:t>155.</w:t>
            </w:r>
          </w:p>
        </w:tc>
        <w:tc>
          <w:tcPr>
            <w:tcW w:w="13940" w:type="dxa"/>
            <w:hideMark/>
          </w:tcPr>
          <w:p w14:paraId="1A187A0E" w14:textId="77777777" w:rsidR="009A1729" w:rsidRPr="009A1729" w:rsidRDefault="009A1729">
            <w:r w:rsidRPr="009A1729">
              <w:t>konsultacje lekarskie</w:t>
            </w:r>
          </w:p>
        </w:tc>
      </w:tr>
      <w:tr w:rsidR="009A1729" w:rsidRPr="009A1729" w14:paraId="2730443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62E5655" w14:textId="77777777" w:rsidR="009A1729" w:rsidRPr="009A1729" w:rsidRDefault="009A1729">
            <w:r w:rsidRPr="009A1729">
              <w:t>156.</w:t>
            </w:r>
          </w:p>
        </w:tc>
        <w:tc>
          <w:tcPr>
            <w:tcW w:w="13940" w:type="dxa"/>
            <w:hideMark/>
          </w:tcPr>
          <w:p w14:paraId="2AB2C4AF" w14:textId="77777777" w:rsidR="009A1729" w:rsidRPr="009A1729" w:rsidRDefault="009A1729">
            <w:r w:rsidRPr="009A1729">
              <w:t>zabiegi operacyjne</w:t>
            </w:r>
          </w:p>
        </w:tc>
      </w:tr>
      <w:tr w:rsidR="009A1729" w:rsidRPr="009A1729" w14:paraId="1875F7F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1B4E4BF" w14:textId="77777777" w:rsidR="009A1729" w:rsidRPr="009A1729" w:rsidRDefault="009A1729">
            <w:r w:rsidRPr="009A1729">
              <w:t>157.</w:t>
            </w:r>
          </w:p>
        </w:tc>
        <w:tc>
          <w:tcPr>
            <w:tcW w:w="13940" w:type="dxa"/>
            <w:hideMark/>
          </w:tcPr>
          <w:p w14:paraId="13B817CE" w14:textId="3E39AD9A" w:rsidR="009A1729" w:rsidRPr="009A1729" w:rsidRDefault="005B013F">
            <w:r w:rsidRPr="009A1729">
              <w:t>R</w:t>
            </w:r>
            <w:r w:rsidR="009A1729" w:rsidRPr="009A1729">
              <w:t>ozpoznania</w:t>
            </w:r>
          </w:p>
        </w:tc>
      </w:tr>
      <w:tr w:rsidR="009A1729" w:rsidRPr="009A1729" w14:paraId="5D96D76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0B62C61" w14:textId="77777777" w:rsidR="009A1729" w:rsidRPr="009A1729" w:rsidRDefault="009A1729">
            <w:r w:rsidRPr="009A1729">
              <w:t>158.</w:t>
            </w:r>
          </w:p>
        </w:tc>
        <w:tc>
          <w:tcPr>
            <w:tcW w:w="13940" w:type="dxa"/>
            <w:hideMark/>
          </w:tcPr>
          <w:p w14:paraId="67D12575" w14:textId="77777777" w:rsidR="009A1729" w:rsidRPr="009A1729" w:rsidRDefault="009A1729">
            <w:proofErr w:type="spellStart"/>
            <w:r w:rsidRPr="009A1729">
              <w:t>eRecepta</w:t>
            </w:r>
            <w:proofErr w:type="spellEnd"/>
          </w:p>
        </w:tc>
      </w:tr>
      <w:tr w:rsidR="009A1729" w:rsidRPr="009A1729" w14:paraId="6AF2508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ED1ED1E" w14:textId="77777777" w:rsidR="009A1729" w:rsidRPr="009A1729" w:rsidRDefault="009A1729">
            <w:r w:rsidRPr="009A1729">
              <w:t>159.</w:t>
            </w:r>
          </w:p>
        </w:tc>
        <w:tc>
          <w:tcPr>
            <w:tcW w:w="13940" w:type="dxa"/>
            <w:hideMark/>
          </w:tcPr>
          <w:p w14:paraId="56829747" w14:textId="77777777" w:rsidR="009A1729" w:rsidRPr="009A1729" w:rsidRDefault="009A1729">
            <w:proofErr w:type="spellStart"/>
            <w:r w:rsidRPr="009A1729">
              <w:t>eSkierowania</w:t>
            </w:r>
            <w:proofErr w:type="spellEnd"/>
          </w:p>
        </w:tc>
      </w:tr>
      <w:tr w:rsidR="009A1729" w:rsidRPr="009A1729" w14:paraId="038170B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D089E7D" w14:textId="77777777" w:rsidR="009A1729" w:rsidRPr="009A1729" w:rsidRDefault="009A1729">
            <w:r w:rsidRPr="009A1729">
              <w:t>160.</w:t>
            </w:r>
          </w:p>
        </w:tc>
        <w:tc>
          <w:tcPr>
            <w:tcW w:w="13940" w:type="dxa"/>
            <w:hideMark/>
          </w:tcPr>
          <w:p w14:paraId="7EB51206" w14:textId="4FCF5A09" w:rsidR="009A1729" w:rsidRPr="009A1729" w:rsidRDefault="005B013F">
            <w:r w:rsidRPr="009A1729">
              <w:t>Z</w:t>
            </w:r>
            <w:r w:rsidR="009A1729" w:rsidRPr="009A1729">
              <w:t>aświadczenia</w:t>
            </w:r>
          </w:p>
        </w:tc>
      </w:tr>
      <w:tr w:rsidR="009A1729" w:rsidRPr="009A1729" w14:paraId="3BBEA83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7CCB0D5" w14:textId="77777777" w:rsidR="009A1729" w:rsidRPr="009A1729" w:rsidRDefault="009A1729">
            <w:r w:rsidRPr="009A1729">
              <w:t>161.</w:t>
            </w:r>
          </w:p>
        </w:tc>
        <w:tc>
          <w:tcPr>
            <w:tcW w:w="13940" w:type="dxa"/>
            <w:hideMark/>
          </w:tcPr>
          <w:p w14:paraId="22A8AB41" w14:textId="70BD6CD3" w:rsidR="009A1729" w:rsidRPr="009A1729" w:rsidRDefault="005B013F">
            <w:r w:rsidRPr="009A1729">
              <w:t>W</w:t>
            </w:r>
            <w:r w:rsidR="009A1729" w:rsidRPr="009A1729">
              <w:t>ypis</w:t>
            </w:r>
          </w:p>
        </w:tc>
      </w:tr>
      <w:tr w:rsidR="009A1729" w:rsidRPr="009A1729" w14:paraId="5E69E557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1C482A63" w14:textId="77777777" w:rsidR="009A1729" w:rsidRPr="009A1729" w:rsidRDefault="009A1729">
            <w:r w:rsidRPr="009A1729">
              <w:t>162.</w:t>
            </w:r>
          </w:p>
        </w:tc>
        <w:tc>
          <w:tcPr>
            <w:tcW w:w="13940" w:type="dxa"/>
            <w:hideMark/>
          </w:tcPr>
          <w:p w14:paraId="178EDABB" w14:textId="77777777" w:rsidR="009A1729" w:rsidRPr="009A1729" w:rsidRDefault="009A1729">
            <w:r w:rsidRPr="009A1729">
              <w:t>W ekranach szczegółowych aplikacja umożliwia podzielenie ekranu w celu jednoczesnego wprowadzania danych i wyświetlaniem danych z innej dziedziny (w zakresach dostępnych ekranów szczegółowych). Przykładowym oczekiwanym efektem są np.:</w:t>
            </w:r>
          </w:p>
        </w:tc>
      </w:tr>
      <w:tr w:rsidR="009A1729" w:rsidRPr="009A1729" w14:paraId="568E7C3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F90174B" w14:textId="77777777" w:rsidR="009A1729" w:rsidRPr="009A1729" w:rsidRDefault="009A1729">
            <w:r w:rsidRPr="009A1729">
              <w:t>163.</w:t>
            </w:r>
          </w:p>
        </w:tc>
        <w:tc>
          <w:tcPr>
            <w:tcW w:w="13940" w:type="dxa"/>
            <w:hideMark/>
          </w:tcPr>
          <w:p w14:paraId="75DA662B" w14:textId="13D64D21" w:rsidR="009A1729" w:rsidRPr="009A1729" w:rsidRDefault="009A1729">
            <w:r w:rsidRPr="009A1729">
              <w:t xml:space="preserve">system umożliwia jednoczesne wprowadzanie danych dotyczących zlecenia medycznego </w:t>
            </w:r>
            <w:r w:rsidR="0055525A">
              <w:br/>
            </w:r>
            <w:r w:rsidRPr="009A1729">
              <w:t>i wyświetlanie poprzednich wyników pacjenta,</w:t>
            </w:r>
          </w:p>
        </w:tc>
      </w:tr>
      <w:tr w:rsidR="009A1729" w:rsidRPr="009A1729" w14:paraId="69B2F2E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340999C" w14:textId="77777777" w:rsidR="009A1729" w:rsidRPr="009A1729" w:rsidRDefault="009A1729">
            <w:r w:rsidRPr="009A1729">
              <w:t>164.</w:t>
            </w:r>
          </w:p>
        </w:tc>
        <w:tc>
          <w:tcPr>
            <w:tcW w:w="13940" w:type="dxa"/>
            <w:hideMark/>
          </w:tcPr>
          <w:p w14:paraId="5051B5A9" w14:textId="77777777" w:rsidR="009A1729" w:rsidRPr="009A1729" w:rsidRDefault="009A1729">
            <w:r w:rsidRPr="009A1729">
              <w:t>system umożliwia jednoczesne wprowadzenie danych dotyczących konsultacji i wyświetlanie danych dotyczących wywiadu.</w:t>
            </w:r>
          </w:p>
        </w:tc>
      </w:tr>
      <w:tr w:rsidR="009A1729" w:rsidRPr="009A1729" w14:paraId="28BA2F58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111C7D74" w14:textId="77777777" w:rsidR="009A1729" w:rsidRPr="009A1729" w:rsidRDefault="009A1729">
            <w:r w:rsidRPr="009A1729">
              <w:t>165.</w:t>
            </w:r>
          </w:p>
        </w:tc>
        <w:tc>
          <w:tcPr>
            <w:tcW w:w="13940" w:type="dxa"/>
            <w:hideMark/>
          </w:tcPr>
          <w:p w14:paraId="0D058B35" w14:textId="77777777" w:rsidR="009A1729" w:rsidRPr="009A1729" w:rsidRDefault="009A1729">
            <w:r w:rsidRPr="009A1729">
              <w:t>Moduł dysponuje dodatkowym menu bocznym, umożliwiającym szybkie przełączanie pomiędzy ekranami szczegółowymi, bez konieczności powrotu do obszaru roboczego. Ekrany szczegółowe prezentują dane minimum w poniższych zakresach, w przypadku, gdy dane istnieją w HIS:</w:t>
            </w:r>
          </w:p>
        </w:tc>
      </w:tr>
      <w:tr w:rsidR="009A1729" w:rsidRPr="009A1729" w14:paraId="440F95A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9B71A90" w14:textId="77777777" w:rsidR="009A1729" w:rsidRPr="009A1729" w:rsidRDefault="009A1729">
            <w:r w:rsidRPr="009A1729">
              <w:lastRenderedPageBreak/>
              <w:t>166.</w:t>
            </w:r>
          </w:p>
        </w:tc>
        <w:tc>
          <w:tcPr>
            <w:tcW w:w="13940" w:type="dxa"/>
            <w:hideMark/>
          </w:tcPr>
          <w:p w14:paraId="5082C6C0" w14:textId="77777777" w:rsidR="009A1729" w:rsidRPr="009A1729" w:rsidRDefault="009A1729">
            <w:r w:rsidRPr="009A1729">
              <w:t>karta pacjenta,</w:t>
            </w:r>
          </w:p>
        </w:tc>
      </w:tr>
      <w:tr w:rsidR="009A1729" w:rsidRPr="009A1729" w14:paraId="7CBFCD7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4EE1D90" w14:textId="77777777" w:rsidR="009A1729" w:rsidRPr="009A1729" w:rsidRDefault="009A1729">
            <w:r w:rsidRPr="009A1729">
              <w:t>167.</w:t>
            </w:r>
          </w:p>
        </w:tc>
        <w:tc>
          <w:tcPr>
            <w:tcW w:w="13940" w:type="dxa"/>
            <w:hideMark/>
          </w:tcPr>
          <w:p w14:paraId="5DF0DF9F" w14:textId="77777777" w:rsidR="009A1729" w:rsidRPr="009A1729" w:rsidRDefault="009A1729">
            <w:r w:rsidRPr="009A1729">
              <w:t>wywiad,</w:t>
            </w:r>
          </w:p>
        </w:tc>
      </w:tr>
      <w:tr w:rsidR="009A1729" w:rsidRPr="009A1729" w14:paraId="44997C8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53983D3" w14:textId="77777777" w:rsidR="009A1729" w:rsidRPr="009A1729" w:rsidRDefault="009A1729">
            <w:r w:rsidRPr="009A1729">
              <w:t>168.</w:t>
            </w:r>
          </w:p>
        </w:tc>
        <w:tc>
          <w:tcPr>
            <w:tcW w:w="13940" w:type="dxa"/>
            <w:hideMark/>
          </w:tcPr>
          <w:p w14:paraId="6A8327C4" w14:textId="77777777" w:rsidR="009A1729" w:rsidRPr="009A1729" w:rsidRDefault="009A1729">
            <w:r w:rsidRPr="009A1729">
              <w:t>badanie przedmiotowe,</w:t>
            </w:r>
          </w:p>
        </w:tc>
      </w:tr>
      <w:tr w:rsidR="009A1729" w:rsidRPr="009A1729" w14:paraId="32E03A1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F4BC161" w14:textId="77777777" w:rsidR="009A1729" w:rsidRPr="009A1729" w:rsidRDefault="009A1729">
            <w:r w:rsidRPr="009A1729">
              <w:t>169.</w:t>
            </w:r>
          </w:p>
        </w:tc>
        <w:tc>
          <w:tcPr>
            <w:tcW w:w="13940" w:type="dxa"/>
            <w:hideMark/>
          </w:tcPr>
          <w:p w14:paraId="28467AC2" w14:textId="77777777" w:rsidR="009A1729" w:rsidRPr="009A1729" w:rsidRDefault="009A1729">
            <w:r w:rsidRPr="009A1729">
              <w:t>obserwacje lekarskie,</w:t>
            </w:r>
          </w:p>
        </w:tc>
      </w:tr>
      <w:tr w:rsidR="009A1729" w:rsidRPr="009A1729" w14:paraId="754F2FD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F228257" w14:textId="77777777" w:rsidR="009A1729" w:rsidRPr="009A1729" w:rsidRDefault="009A1729">
            <w:r w:rsidRPr="009A1729">
              <w:t>170.</w:t>
            </w:r>
          </w:p>
        </w:tc>
        <w:tc>
          <w:tcPr>
            <w:tcW w:w="13940" w:type="dxa"/>
            <w:hideMark/>
          </w:tcPr>
          <w:p w14:paraId="49EF1D98" w14:textId="77777777" w:rsidR="009A1729" w:rsidRPr="009A1729" w:rsidRDefault="009A1729">
            <w:r w:rsidRPr="009A1729">
              <w:t>skierowania na badania diagnostyczne,</w:t>
            </w:r>
          </w:p>
        </w:tc>
      </w:tr>
      <w:tr w:rsidR="009A1729" w:rsidRPr="009A1729" w14:paraId="55E8C57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9EAA929" w14:textId="77777777" w:rsidR="009A1729" w:rsidRPr="009A1729" w:rsidRDefault="009A1729">
            <w:r w:rsidRPr="009A1729">
              <w:t>171.</w:t>
            </w:r>
          </w:p>
        </w:tc>
        <w:tc>
          <w:tcPr>
            <w:tcW w:w="13940" w:type="dxa"/>
            <w:hideMark/>
          </w:tcPr>
          <w:p w14:paraId="3A687F4F" w14:textId="77777777" w:rsidR="009A1729" w:rsidRPr="009A1729" w:rsidRDefault="009A1729">
            <w:r w:rsidRPr="009A1729">
              <w:t>wyniki badań diagnostycznych,</w:t>
            </w:r>
          </w:p>
        </w:tc>
      </w:tr>
      <w:tr w:rsidR="009A1729" w:rsidRPr="009A1729" w14:paraId="4FB0472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DEBBF1E" w14:textId="77777777" w:rsidR="009A1729" w:rsidRPr="009A1729" w:rsidRDefault="009A1729">
            <w:r w:rsidRPr="009A1729">
              <w:t>172.</w:t>
            </w:r>
          </w:p>
        </w:tc>
        <w:tc>
          <w:tcPr>
            <w:tcW w:w="13940" w:type="dxa"/>
            <w:hideMark/>
          </w:tcPr>
          <w:p w14:paraId="380FC2C8" w14:textId="77777777" w:rsidR="009A1729" w:rsidRPr="009A1729" w:rsidRDefault="009A1729">
            <w:r w:rsidRPr="009A1729">
              <w:t>skierowania na badania laboratoryjne,</w:t>
            </w:r>
          </w:p>
        </w:tc>
      </w:tr>
      <w:tr w:rsidR="009A1729" w:rsidRPr="009A1729" w14:paraId="36E4B3A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8A75EFE" w14:textId="77777777" w:rsidR="009A1729" w:rsidRPr="009A1729" w:rsidRDefault="009A1729">
            <w:r w:rsidRPr="009A1729">
              <w:t>173.</w:t>
            </w:r>
          </w:p>
        </w:tc>
        <w:tc>
          <w:tcPr>
            <w:tcW w:w="13940" w:type="dxa"/>
            <w:hideMark/>
          </w:tcPr>
          <w:p w14:paraId="07F4015B" w14:textId="77777777" w:rsidR="009A1729" w:rsidRPr="009A1729" w:rsidRDefault="009A1729">
            <w:r w:rsidRPr="009A1729">
              <w:t>wyniki badań laboratoryjnych,</w:t>
            </w:r>
          </w:p>
        </w:tc>
      </w:tr>
      <w:tr w:rsidR="009A1729" w:rsidRPr="009A1729" w14:paraId="016B65C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ECE202E" w14:textId="77777777" w:rsidR="009A1729" w:rsidRPr="009A1729" w:rsidRDefault="009A1729">
            <w:r w:rsidRPr="009A1729">
              <w:t>174.</w:t>
            </w:r>
          </w:p>
        </w:tc>
        <w:tc>
          <w:tcPr>
            <w:tcW w:w="13940" w:type="dxa"/>
            <w:hideMark/>
          </w:tcPr>
          <w:p w14:paraId="44B57C39" w14:textId="77777777" w:rsidR="009A1729" w:rsidRPr="009A1729" w:rsidRDefault="009A1729">
            <w:r w:rsidRPr="009A1729">
              <w:t>skierowania na badania histopatologiczne,</w:t>
            </w:r>
          </w:p>
        </w:tc>
      </w:tr>
      <w:tr w:rsidR="009A1729" w:rsidRPr="009A1729" w14:paraId="45AABCA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02B8F28" w14:textId="77777777" w:rsidR="009A1729" w:rsidRPr="009A1729" w:rsidRDefault="009A1729">
            <w:r w:rsidRPr="009A1729">
              <w:t>175.</w:t>
            </w:r>
          </w:p>
        </w:tc>
        <w:tc>
          <w:tcPr>
            <w:tcW w:w="13940" w:type="dxa"/>
            <w:hideMark/>
          </w:tcPr>
          <w:p w14:paraId="721FB68A" w14:textId="77777777" w:rsidR="009A1729" w:rsidRPr="009A1729" w:rsidRDefault="009A1729">
            <w:r w:rsidRPr="009A1729">
              <w:t>wyniki badań histopatologicznych,</w:t>
            </w:r>
          </w:p>
        </w:tc>
      </w:tr>
      <w:tr w:rsidR="009A1729" w:rsidRPr="009A1729" w14:paraId="5937FBB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2139C0C" w14:textId="77777777" w:rsidR="009A1729" w:rsidRPr="009A1729" w:rsidRDefault="009A1729">
            <w:r w:rsidRPr="009A1729">
              <w:t>176.</w:t>
            </w:r>
          </w:p>
        </w:tc>
        <w:tc>
          <w:tcPr>
            <w:tcW w:w="13940" w:type="dxa"/>
            <w:hideMark/>
          </w:tcPr>
          <w:p w14:paraId="0556423E" w14:textId="77777777" w:rsidR="009A1729" w:rsidRPr="009A1729" w:rsidRDefault="009A1729">
            <w:r w:rsidRPr="009A1729">
              <w:t>skierowania na badania bakteriologiczne,</w:t>
            </w:r>
          </w:p>
        </w:tc>
      </w:tr>
      <w:tr w:rsidR="009A1729" w:rsidRPr="009A1729" w14:paraId="5AECBDB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3C1A334" w14:textId="77777777" w:rsidR="009A1729" w:rsidRPr="009A1729" w:rsidRDefault="009A1729">
            <w:r w:rsidRPr="009A1729">
              <w:t>177.</w:t>
            </w:r>
          </w:p>
        </w:tc>
        <w:tc>
          <w:tcPr>
            <w:tcW w:w="13940" w:type="dxa"/>
            <w:hideMark/>
          </w:tcPr>
          <w:p w14:paraId="469EF368" w14:textId="77777777" w:rsidR="009A1729" w:rsidRPr="009A1729" w:rsidRDefault="009A1729">
            <w:r w:rsidRPr="009A1729">
              <w:t>wyniki badań bakteriologicznych,</w:t>
            </w:r>
          </w:p>
        </w:tc>
      </w:tr>
      <w:tr w:rsidR="009A1729" w:rsidRPr="009A1729" w14:paraId="3DD7C7F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737D726" w14:textId="77777777" w:rsidR="009A1729" w:rsidRPr="009A1729" w:rsidRDefault="009A1729">
            <w:r w:rsidRPr="009A1729">
              <w:t>178.</w:t>
            </w:r>
          </w:p>
        </w:tc>
        <w:tc>
          <w:tcPr>
            <w:tcW w:w="13940" w:type="dxa"/>
            <w:hideMark/>
          </w:tcPr>
          <w:p w14:paraId="44459E54" w14:textId="77777777" w:rsidR="009A1729" w:rsidRPr="009A1729" w:rsidRDefault="009A1729">
            <w:r w:rsidRPr="009A1729">
              <w:t>konsultacje lekarskie,</w:t>
            </w:r>
          </w:p>
        </w:tc>
      </w:tr>
      <w:tr w:rsidR="009A1729" w:rsidRPr="009A1729" w14:paraId="22A05C7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A1F4B90" w14:textId="77777777" w:rsidR="009A1729" w:rsidRPr="009A1729" w:rsidRDefault="009A1729">
            <w:r w:rsidRPr="009A1729">
              <w:t>179.</w:t>
            </w:r>
          </w:p>
        </w:tc>
        <w:tc>
          <w:tcPr>
            <w:tcW w:w="13940" w:type="dxa"/>
            <w:hideMark/>
          </w:tcPr>
          <w:p w14:paraId="3DA29E51" w14:textId="77777777" w:rsidR="009A1729" w:rsidRPr="009A1729" w:rsidRDefault="009A1729">
            <w:r w:rsidRPr="009A1729">
              <w:t>zabiegi operacyjne,</w:t>
            </w:r>
          </w:p>
        </w:tc>
      </w:tr>
      <w:tr w:rsidR="009A1729" w:rsidRPr="009A1729" w14:paraId="25C7C9A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D076524" w14:textId="77777777" w:rsidR="009A1729" w:rsidRPr="009A1729" w:rsidRDefault="009A1729">
            <w:r w:rsidRPr="009A1729">
              <w:t>180.</w:t>
            </w:r>
          </w:p>
        </w:tc>
        <w:tc>
          <w:tcPr>
            <w:tcW w:w="13940" w:type="dxa"/>
            <w:hideMark/>
          </w:tcPr>
          <w:p w14:paraId="1FC00D37" w14:textId="77777777" w:rsidR="009A1729" w:rsidRPr="009A1729" w:rsidRDefault="009A1729">
            <w:r w:rsidRPr="009A1729">
              <w:t>rozpoznania,</w:t>
            </w:r>
          </w:p>
        </w:tc>
      </w:tr>
      <w:tr w:rsidR="009A1729" w:rsidRPr="009A1729" w14:paraId="66B04C4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C8EE65F" w14:textId="77777777" w:rsidR="009A1729" w:rsidRPr="009A1729" w:rsidRDefault="009A1729">
            <w:r w:rsidRPr="009A1729">
              <w:t>181.</w:t>
            </w:r>
          </w:p>
        </w:tc>
        <w:tc>
          <w:tcPr>
            <w:tcW w:w="13940" w:type="dxa"/>
            <w:hideMark/>
          </w:tcPr>
          <w:p w14:paraId="1128D642" w14:textId="77777777" w:rsidR="009A1729" w:rsidRPr="009A1729" w:rsidRDefault="009A1729">
            <w:proofErr w:type="spellStart"/>
            <w:r w:rsidRPr="009A1729">
              <w:t>eRecepta</w:t>
            </w:r>
            <w:proofErr w:type="spellEnd"/>
            <w:r w:rsidRPr="009A1729">
              <w:t>,</w:t>
            </w:r>
          </w:p>
        </w:tc>
      </w:tr>
      <w:tr w:rsidR="009A1729" w:rsidRPr="009A1729" w14:paraId="669F4E2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46C6498" w14:textId="77777777" w:rsidR="009A1729" w:rsidRPr="009A1729" w:rsidRDefault="009A1729">
            <w:r w:rsidRPr="009A1729">
              <w:t>182.</w:t>
            </w:r>
          </w:p>
        </w:tc>
        <w:tc>
          <w:tcPr>
            <w:tcW w:w="13940" w:type="dxa"/>
            <w:hideMark/>
          </w:tcPr>
          <w:p w14:paraId="1D5BD24B" w14:textId="77777777" w:rsidR="009A1729" w:rsidRPr="009A1729" w:rsidRDefault="009A1729">
            <w:proofErr w:type="spellStart"/>
            <w:r w:rsidRPr="009A1729">
              <w:t>eSkierowania</w:t>
            </w:r>
            <w:proofErr w:type="spellEnd"/>
            <w:r w:rsidRPr="009A1729">
              <w:t>,</w:t>
            </w:r>
          </w:p>
        </w:tc>
      </w:tr>
      <w:tr w:rsidR="009A1729" w:rsidRPr="009A1729" w14:paraId="25DA0DB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8851B63" w14:textId="77777777" w:rsidR="009A1729" w:rsidRPr="009A1729" w:rsidRDefault="009A1729">
            <w:r w:rsidRPr="009A1729">
              <w:t>183.</w:t>
            </w:r>
          </w:p>
        </w:tc>
        <w:tc>
          <w:tcPr>
            <w:tcW w:w="13940" w:type="dxa"/>
            <w:hideMark/>
          </w:tcPr>
          <w:p w14:paraId="75785ECE" w14:textId="77777777" w:rsidR="009A1729" w:rsidRPr="009A1729" w:rsidRDefault="009A1729">
            <w:r w:rsidRPr="009A1729">
              <w:t>zrealizowane procedury medyczne,</w:t>
            </w:r>
          </w:p>
        </w:tc>
      </w:tr>
      <w:tr w:rsidR="009A1729" w:rsidRPr="009A1729" w14:paraId="7377E63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94D9361" w14:textId="77777777" w:rsidR="009A1729" w:rsidRPr="009A1729" w:rsidRDefault="009A1729">
            <w:r w:rsidRPr="009A1729">
              <w:t>184.</w:t>
            </w:r>
          </w:p>
        </w:tc>
        <w:tc>
          <w:tcPr>
            <w:tcW w:w="13940" w:type="dxa"/>
            <w:hideMark/>
          </w:tcPr>
          <w:p w14:paraId="701BBEE9" w14:textId="77777777" w:rsidR="009A1729" w:rsidRPr="009A1729" w:rsidRDefault="009A1729">
            <w:r w:rsidRPr="009A1729">
              <w:t>podgląd dokumentacji pielęgniarskiej,</w:t>
            </w:r>
          </w:p>
        </w:tc>
      </w:tr>
      <w:tr w:rsidR="009A1729" w:rsidRPr="009A1729" w14:paraId="147E44C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9C758F1" w14:textId="77777777" w:rsidR="009A1729" w:rsidRPr="009A1729" w:rsidRDefault="009A1729">
            <w:r w:rsidRPr="009A1729">
              <w:t>185.</w:t>
            </w:r>
          </w:p>
        </w:tc>
        <w:tc>
          <w:tcPr>
            <w:tcW w:w="13940" w:type="dxa"/>
            <w:hideMark/>
          </w:tcPr>
          <w:p w14:paraId="4FABFFB9" w14:textId="77777777" w:rsidR="009A1729" w:rsidRPr="009A1729" w:rsidRDefault="009A1729">
            <w:r w:rsidRPr="009A1729">
              <w:t>ordynacja lekarska,</w:t>
            </w:r>
          </w:p>
        </w:tc>
      </w:tr>
      <w:tr w:rsidR="009A1729" w:rsidRPr="009A1729" w14:paraId="7C7B61C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B22828E" w14:textId="77777777" w:rsidR="009A1729" w:rsidRPr="009A1729" w:rsidRDefault="009A1729">
            <w:r w:rsidRPr="009A1729">
              <w:t>186.</w:t>
            </w:r>
          </w:p>
        </w:tc>
        <w:tc>
          <w:tcPr>
            <w:tcW w:w="13940" w:type="dxa"/>
            <w:hideMark/>
          </w:tcPr>
          <w:p w14:paraId="05F754C3" w14:textId="77777777" w:rsidR="009A1729" w:rsidRPr="009A1729" w:rsidRDefault="009A1729">
            <w:r w:rsidRPr="009A1729">
              <w:t>dokumenty EDM,</w:t>
            </w:r>
          </w:p>
        </w:tc>
      </w:tr>
      <w:tr w:rsidR="009A1729" w:rsidRPr="009A1729" w14:paraId="1343EDD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462FE30" w14:textId="77777777" w:rsidR="009A1729" w:rsidRPr="009A1729" w:rsidRDefault="009A1729">
            <w:r w:rsidRPr="009A1729">
              <w:t>187.</w:t>
            </w:r>
          </w:p>
        </w:tc>
        <w:tc>
          <w:tcPr>
            <w:tcW w:w="13940" w:type="dxa"/>
            <w:hideMark/>
          </w:tcPr>
          <w:p w14:paraId="04BE4AB0" w14:textId="77777777" w:rsidR="009A1729" w:rsidRPr="009A1729" w:rsidRDefault="009A1729">
            <w:r w:rsidRPr="009A1729">
              <w:t>zużyte środki,</w:t>
            </w:r>
          </w:p>
        </w:tc>
      </w:tr>
      <w:tr w:rsidR="009A1729" w:rsidRPr="009A1729" w14:paraId="3F7E323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008623E" w14:textId="77777777" w:rsidR="009A1729" w:rsidRPr="009A1729" w:rsidRDefault="009A1729">
            <w:r w:rsidRPr="009A1729">
              <w:t>188.</w:t>
            </w:r>
          </w:p>
        </w:tc>
        <w:tc>
          <w:tcPr>
            <w:tcW w:w="13940" w:type="dxa"/>
            <w:hideMark/>
          </w:tcPr>
          <w:p w14:paraId="4CADB825" w14:textId="77777777" w:rsidR="009A1729" w:rsidRPr="009A1729" w:rsidRDefault="009A1729">
            <w:r w:rsidRPr="009A1729">
              <w:t>zaświadczenia,</w:t>
            </w:r>
          </w:p>
        </w:tc>
      </w:tr>
      <w:tr w:rsidR="009A1729" w:rsidRPr="009A1729" w14:paraId="2DBE500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75857F7" w14:textId="77777777" w:rsidR="009A1729" w:rsidRPr="009A1729" w:rsidRDefault="009A1729">
            <w:r w:rsidRPr="009A1729">
              <w:t>189.</w:t>
            </w:r>
          </w:p>
        </w:tc>
        <w:tc>
          <w:tcPr>
            <w:tcW w:w="13940" w:type="dxa"/>
            <w:hideMark/>
          </w:tcPr>
          <w:p w14:paraId="43339A96" w14:textId="77777777" w:rsidR="009A1729" w:rsidRPr="009A1729" w:rsidRDefault="009A1729">
            <w:r w:rsidRPr="009A1729">
              <w:t>wypis,</w:t>
            </w:r>
          </w:p>
        </w:tc>
      </w:tr>
      <w:tr w:rsidR="009A1729" w:rsidRPr="009A1729" w14:paraId="7F5A6D9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90FCBDD" w14:textId="77777777" w:rsidR="009A1729" w:rsidRPr="009A1729" w:rsidRDefault="009A1729">
            <w:r w:rsidRPr="009A1729">
              <w:t>190.</w:t>
            </w:r>
          </w:p>
        </w:tc>
        <w:tc>
          <w:tcPr>
            <w:tcW w:w="13940" w:type="dxa"/>
            <w:hideMark/>
          </w:tcPr>
          <w:p w14:paraId="6E0CE281" w14:textId="77777777" w:rsidR="009A1729" w:rsidRPr="009A1729" w:rsidRDefault="009A1729">
            <w:r w:rsidRPr="009A1729">
              <w:t>historia leczenia,</w:t>
            </w:r>
          </w:p>
        </w:tc>
      </w:tr>
      <w:tr w:rsidR="009A1729" w:rsidRPr="009A1729" w14:paraId="7D0CB4A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B2A3382" w14:textId="77777777" w:rsidR="009A1729" w:rsidRPr="009A1729" w:rsidRDefault="009A1729">
            <w:r w:rsidRPr="009A1729">
              <w:t>191.</w:t>
            </w:r>
          </w:p>
        </w:tc>
        <w:tc>
          <w:tcPr>
            <w:tcW w:w="13940" w:type="dxa"/>
            <w:hideMark/>
          </w:tcPr>
          <w:p w14:paraId="2D06E85B" w14:textId="77777777" w:rsidR="009A1729" w:rsidRPr="009A1729" w:rsidRDefault="009A1729">
            <w:r w:rsidRPr="009A1729">
              <w:t>dieta pacjenta.</w:t>
            </w:r>
          </w:p>
        </w:tc>
      </w:tr>
      <w:tr w:rsidR="009A1729" w:rsidRPr="009A1729" w14:paraId="0725A80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B7AB94A" w14:textId="77777777" w:rsidR="009A1729" w:rsidRPr="009A1729" w:rsidRDefault="009A1729"/>
        </w:tc>
        <w:tc>
          <w:tcPr>
            <w:tcW w:w="13940" w:type="dxa"/>
            <w:hideMark/>
          </w:tcPr>
          <w:p w14:paraId="5E233142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WYMAGANIA DOTYCZĄCE PŁYWAJĄCEGO PRZYCISKU</w:t>
            </w:r>
          </w:p>
        </w:tc>
      </w:tr>
      <w:tr w:rsidR="009A1729" w:rsidRPr="009A1729" w14:paraId="0AE168C4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4AAC5329" w14:textId="77777777" w:rsidR="009A1729" w:rsidRPr="009A1729" w:rsidRDefault="009A1729">
            <w:r w:rsidRPr="009A1729">
              <w:t>192.</w:t>
            </w:r>
          </w:p>
        </w:tc>
        <w:tc>
          <w:tcPr>
            <w:tcW w:w="13940" w:type="dxa"/>
            <w:hideMark/>
          </w:tcPr>
          <w:p w14:paraId="4FFF2954" w14:textId="77777777" w:rsidR="009A1729" w:rsidRPr="009A1729" w:rsidRDefault="009A1729">
            <w:r w:rsidRPr="009A1729">
              <w:t xml:space="preserve">Użytkownik ma możliwość z każdego miejsca pracy w systemie łatwego przejścia do akcji dostępnych w systemie poprzez kliknięcie pływającego przycisku (ang. </w:t>
            </w:r>
            <w:proofErr w:type="spellStart"/>
            <w:r w:rsidRPr="009A1729">
              <w:t>floating</w:t>
            </w:r>
            <w:proofErr w:type="spellEnd"/>
            <w:r w:rsidRPr="009A1729">
              <w:t xml:space="preserve"> </w:t>
            </w:r>
            <w:proofErr w:type="spellStart"/>
            <w:r w:rsidRPr="009A1729">
              <w:t>button</w:t>
            </w:r>
            <w:proofErr w:type="spellEnd"/>
            <w:r w:rsidRPr="009A1729">
              <w:t>).</w:t>
            </w:r>
          </w:p>
        </w:tc>
      </w:tr>
      <w:tr w:rsidR="009A1729" w:rsidRPr="009A1729" w14:paraId="0B7922E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47CD43D" w14:textId="77777777" w:rsidR="009A1729" w:rsidRPr="009A1729" w:rsidRDefault="009A1729"/>
        </w:tc>
        <w:tc>
          <w:tcPr>
            <w:tcW w:w="13940" w:type="dxa"/>
            <w:hideMark/>
          </w:tcPr>
          <w:p w14:paraId="43E6E201" w14:textId="77777777" w:rsidR="009A1729" w:rsidRPr="009A1729" w:rsidRDefault="009A1729">
            <w:r w:rsidRPr="009A1729">
              <w:t>Na dostępne akcje składają się:</w:t>
            </w:r>
          </w:p>
        </w:tc>
      </w:tr>
      <w:tr w:rsidR="009A1729" w:rsidRPr="009A1729" w14:paraId="3373B62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13C7F90" w14:textId="77777777" w:rsidR="009A1729" w:rsidRPr="009A1729" w:rsidRDefault="009A1729">
            <w:r w:rsidRPr="009A1729">
              <w:t>193.</w:t>
            </w:r>
          </w:p>
        </w:tc>
        <w:tc>
          <w:tcPr>
            <w:tcW w:w="13940" w:type="dxa"/>
            <w:hideMark/>
          </w:tcPr>
          <w:p w14:paraId="48F67F05" w14:textId="77777777" w:rsidR="009A1729" w:rsidRPr="009A1729" w:rsidRDefault="009A1729">
            <w:r w:rsidRPr="009A1729">
              <w:t>przejścia do ekranów szczegółowych (co najmniej do karty pacjenta, wywiadu i wypisu),</w:t>
            </w:r>
          </w:p>
        </w:tc>
      </w:tr>
      <w:tr w:rsidR="009A1729" w:rsidRPr="009A1729" w14:paraId="025BE965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791F35F4" w14:textId="77777777" w:rsidR="009A1729" w:rsidRPr="009A1729" w:rsidRDefault="009A1729">
            <w:r w:rsidRPr="009A1729">
              <w:t>194.</w:t>
            </w:r>
          </w:p>
        </w:tc>
        <w:tc>
          <w:tcPr>
            <w:tcW w:w="13940" w:type="dxa"/>
            <w:hideMark/>
          </w:tcPr>
          <w:p w14:paraId="3D65B84B" w14:textId="77777777" w:rsidR="009A1729" w:rsidRPr="009A1729" w:rsidRDefault="009A1729">
            <w:r w:rsidRPr="009A1729">
              <w:t xml:space="preserve">polecenia ewidencji nowych danych (co najmniej skierowania na badania diagnostyczne / laboratoryjne / histopatologiczne / bakteriologiczne, obserwacje lekarskie, konsultacje lekarskie, zabiegi operacyjne, badania przedmiotowe, rozpoznania, </w:t>
            </w:r>
            <w:proofErr w:type="spellStart"/>
            <w:r w:rsidRPr="009A1729">
              <w:t>eRecepty</w:t>
            </w:r>
            <w:proofErr w:type="spellEnd"/>
            <w:r w:rsidRPr="009A1729">
              <w:t xml:space="preserve">, </w:t>
            </w:r>
            <w:proofErr w:type="spellStart"/>
            <w:r w:rsidRPr="009A1729">
              <w:t>eSkierowania</w:t>
            </w:r>
            <w:proofErr w:type="spellEnd"/>
            <w:r w:rsidRPr="009A1729">
              <w:t>, zaświadczenia),</w:t>
            </w:r>
          </w:p>
        </w:tc>
      </w:tr>
      <w:tr w:rsidR="009A1729" w:rsidRPr="009A1729" w14:paraId="513C5E9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B157A7F" w14:textId="77777777" w:rsidR="009A1729" w:rsidRPr="009A1729" w:rsidRDefault="009A1729">
            <w:r w:rsidRPr="009A1729">
              <w:t>195.</w:t>
            </w:r>
          </w:p>
        </w:tc>
        <w:tc>
          <w:tcPr>
            <w:tcW w:w="13940" w:type="dxa"/>
            <w:hideMark/>
          </w:tcPr>
          <w:p w14:paraId="22091376" w14:textId="77777777" w:rsidR="009A1729" w:rsidRPr="009A1729" w:rsidRDefault="009A1729">
            <w:r w:rsidRPr="009A1729">
              <w:t>dodatkowe akcje skojarzone z odpowiednimi dziedzinowymi blokami (co najmniej w zakresie uzupełniania badań przedmiotowych).</w:t>
            </w:r>
          </w:p>
        </w:tc>
      </w:tr>
      <w:tr w:rsidR="009A1729" w:rsidRPr="009A1729" w14:paraId="41D863E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406E1EA" w14:textId="77777777" w:rsidR="009A1729" w:rsidRPr="009A1729" w:rsidRDefault="009A1729"/>
        </w:tc>
        <w:tc>
          <w:tcPr>
            <w:tcW w:w="13940" w:type="dxa"/>
            <w:hideMark/>
          </w:tcPr>
          <w:p w14:paraId="671593EA" w14:textId="77777777" w:rsidR="009A1729" w:rsidRPr="009A1729" w:rsidRDefault="009A1729">
            <w:r w:rsidRPr="009A1729">
              <w:t>Dostępne akcje wyświetlane po kliknięciu pływającego przycisku są podzielone na trzy zbiory:</w:t>
            </w:r>
          </w:p>
        </w:tc>
      </w:tr>
      <w:tr w:rsidR="009A1729" w:rsidRPr="009A1729" w14:paraId="5C0ADDB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57D8457" w14:textId="77777777" w:rsidR="009A1729" w:rsidRPr="009A1729" w:rsidRDefault="009A1729">
            <w:r w:rsidRPr="009A1729">
              <w:t>196.</w:t>
            </w:r>
          </w:p>
        </w:tc>
        <w:tc>
          <w:tcPr>
            <w:tcW w:w="13940" w:type="dxa"/>
            <w:hideMark/>
          </w:tcPr>
          <w:p w14:paraId="5B4AB4E7" w14:textId="77777777" w:rsidR="009A1729" w:rsidRPr="009A1729" w:rsidRDefault="009A1729">
            <w:r w:rsidRPr="009A1729">
              <w:t>wszystkie dostępne akcje,</w:t>
            </w:r>
          </w:p>
        </w:tc>
      </w:tr>
      <w:tr w:rsidR="009A1729" w:rsidRPr="009A1729" w14:paraId="2CB93BA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7E82FCA" w14:textId="77777777" w:rsidR="009A1729" w:rsidRPr="009A1729" w:rsidRDefault="009A1729">
            <w:r w:rsidRPr="009A1729">
              <w:t>197.</w:t>
            </w:r>
          </w:p>
        </w:tc>
        <w:tc>
          <w:tcPr>
            <w:tcW w:w="13940" w:type="dxa"/>
            <w:hideMark/>
          </w:tcPr>
          <w:p w14:paraId="117E135B" w14:textId="77777777" w:rsidR="009A1729" w:rsidRPr="009A1729" w:rsidRDefault="009A1729">
            <w:r w:rsidRPr="009A1729">
              <w:t>najczęściej wykorzystywane przez użytkownika akcje,</w:t>
            </w:r>
          </w:p>
        </w:tc>
      </w:tr>
      <w:tr w:rsidR="009A1729" w:rsidRPr="009A1729" w14:paraId="3F55A23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932A5AC" w14:textId="77777777" w:rsidR="009A1729" w:rsidRPr="009A1729" w:rsidRDefault="009A1729">
            <w:r w:rsidRPr="009A1729">
              <w:t>198.</w:t>
            </w:r>
          </w:p>
        </w:tc>
        <w:tc>
          <w:tcPr>
            <w:tcW w:w="13940" w:type="dxa"/>
            <w:hideMark/>
          </w:tcPr>
          <w:p w14:paraId="070AAB2D" w14:textId="77777777" w:rsidR="009A1729" w:rsidRPr="009A1729" w:rsidRDefault="009A1729">
            <w:r w:rsidRPr="009A1729">
              <w:t>akcje powiązane z bieżącym ekranem.</w:t>
            </w:r>
          </w:p>
        </w:tc>
      </w:tr>
      <w:tr w:rsidR="009A1729" w:rsidRPr="009A1729" w14:paraId="2B0F96C4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533CA252" w14:textId="77777777" w:rsidR="009A1729" w:rsidRPr="009A1729" w:rsidRDefault="009A1729">
            <w:r w:rsidRPr="009A1729">
              <w:t>199.</w:t>
            </w:r>
          </w:p>
        </w:tc>
        <w:tc>
          <w:tcPr>
            <w:tcW w:w="13940" w:type="dxa"/>
            <w:hideMark/>
          </w:tcPr>
          <w:p w14:paraId="582C002D" w14:textId="77777777" w:rsidR="009A1729" w:rsidRPr="009A1729" w:rsidRDefault="009A1729">
            <w:r w:rsidRPr="009A1729">
              <w:t>W ramach listy najczęściej używanych akcji, wyświetlanej poprzez kliknięcie na pływający przycisk, użytkownik ma możliwość wyszukania interesującej go akcji po jej nazwie.</w:t>
            </w:r>
          </w:p>
        </w:tc>
      </w:tr>
      <w:tr w:rsidR="009A1729" w:rsidRPr="009A1729" w14:paraId="4D46C0A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0179D92" w14:textId="77777777" w:rsidR="009A1729" w:rsidRPr="009A1729" w:rsidRDefault="009A1729"/>
        </w:tc>
        <w:tc>
          <w:tcPr>
            <w:tcW w:w="13940" w:type="dxa"/>
            <w:hideMark/>
          </w:tcPr>
          <w:p w14:paraId="75049EA3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WYMAGANIA DOTYCZĄCE KOMUNIKATORA</w:t>
            </w:r>
          </w:p>
        </w:tc>
      </w:tr>
      <w:tr w:rsidR="009A1729" w:rsidRPr="009A1729" w14:paraId="28AC0BE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E5AE1F3" w14:textId="77777777" w:rsidR="009A1729" w:rsidRPr="009A1729" w:rsidRDefault="009A1729">
            <w:r w:rsidRPr="009A1729">
              <w:t>200.</w:t>
            </w:r>
          </w:p>
        </w:tc>
        <w:tc>
          <w:tcPr>
            <w:tcW w:w="13940" w:type="dxa"/>
            <w:hideMark/>
          </w:tcPr>
          <w:p w14:paraId="6F9B0216" w14:textId="77777777" w:rsidR="009A1729" w:rsidRPr="009A1729" w:rsidRDefault="009A1729">
            <w:r w:rsidRPr="009A1729">
              <w:t>Użytkownik ma dostęp do powiadomień generowanych przez wewnętrzny system komunikacji.</w:t>
            </w:r>
          </w:p>
        </w:tc>
      </w:tr>
      <w:tr w:rsidR="009A1729" w:rsidRPr="009A1729" w14:paraId="6284A40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B50F414" w14:textId="77777777" w:rsidR="009A1729" w:rsidRPr="009A1729" w:rsidRDefault="009A1729">
            <w:r w:rsidRPr="009A1729">
              <w:lastRenderedPageBreak/>
              <w:t>201.</w:t>
            </w:r>
          </w:p>
        </w:tc>
        <w:tc>
          <w:tcPr>
            <w:tcW w:w="13940" w:type="dxa"/>
            <w:hideMark/>
          </w:tcPr>
          <w:p w14:paraId="1BB0A3B2" w14:textId="77777777" w:rsidR="009A1729" w:rsidRPr="009A1729" w:rsidRDefault="009A1729">
            <w:r w:rsidRPr="009A1729">
              <w:t>Obsługa powiadomień nie blokuje bieżącej pracy użytkownika za wyjątkiem powiadomień wymuszających taką blokadę.</w:t>
            </w:r>
          </w:p>
        </w:tc>
      </w:tr>
      <w:tr w:rsidR="009A1729" w:rsidRPr="009A1729" w14:paraId="52CA322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5957B82" w14:textId="77777777" w:rsidR="009A1729" w:rsidRPr="009A1729" w:rsidRDefault="009A1729">
            <w:r w:rsidRPr="009A1729">
              <w:t>202.</w:t>
            </w:r>
          </w:p>
        </w:tc>
        <w:tc>
          <w:tcPr>
            <w:tcW w:w="13940" w:type="dxa"/>
            <w:hideMark/>
          </w:tcPr>
          <w:p w14:paraId="22AFF156" w14:textId="77777777" w:rsidR="009A1729" w:rsidRPr="009A1729" w:rsidRDefault="009A1729">
            <w:r w:rsidRPr="009A1729">
              <w:t>System informuje użytkownika o liczbie nieprzeczytanych powiadomień.</w:t>
            </w:r>
          </w:p>
        </w:tc>
      </w:tr>
      <w:tr w:rsidR="009A1729" w:rsidRPr="009A1729" w14:paraId="6D38255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1F3E28F" w14:textId="77777777" w:rsidR="009A1729" w:rsidRPr="009A1729" w:rsidRDefault="009A1729"/>
        </w:tc>
        <w:tc>
          <w:tcPr>
            <w:tcW w:w="13940" w:type="dxa"/>
            <w:hideMark/>
          </w:tcPr>
          <w:p w14:paraId="7447453D" w14:textId="77777777" w:rsidR="009A1729" w:rsidRPr="009A1729" w:rsidRDefault="009A1729">
            <w:r w:rsidRPr="009A1729">
              <w:t>Z poziomu pulpitu lekarskiego system umożliwia obsługę powiadomień:</w:t>
            </w:r>
          </w:p>
        </w:tc>
      </w:tr>
      <w:tr w:rsidR="009A1729" w:rsidRPr="009A1729" w14:paraId="661C2CC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DFCDE36" w14:textId="77777777" w:rsidR="009A1729" w:rsidRPr="009A1729" w:rsidRDefault="009A1729">
            <w:r w:rsidRPr="009A1729">
              <w:t>203.</w:t>
            </w:r>
          </w:p>
        </w:tc>
        <w:tc>
          <w:tcPr>
            <w:tcW w:w="13940" w:type="dxa"/>
            <w:hideMark/>
          </w:tcPr>
          <w:p w14:paraId="08E5773E" w14:textId="1F59A6B5" w:rsidR="009A1729" w:rsidRPr="009A1729" w:rsidRDefault="009A1729">
            <w:r w:rsidRPr="009A1729">
              <w:t xml:space="preserve">systemowych (np. informacja o pojawieniu się wyniku do zleconego badania, informacja </w:t>
            </w:r>
            <w:r w:rsidR="0055525A">
              <w:br/>
            </w:r>
            <w:r w:rsidRPr="009A1729">
              <w:t>o konieczności udzielenia konsultacji),</w:t>
            </w:r>
          </w:p>
        </w:tc>
      </w:tr>
      <w:tr w:rsidR="009A1729" w:rsidRPr="009A1729" w14:paraId="42AB478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1EEFBC0" w14:textId="77777777" w:rsidR="009A1729" w:rsidRPr="009A1729" w:rsidRDefault="009A1729">
            <w:r w:rsidRPr="009A1729">
              <w:t>204.</w:t>
            </w:r>
          </w:p>
        </w:tc>
        <w:tc>
          <w:tcPr>
            <w:tcW w:w="13940" w:type="dxa"/>
            <w:hideMark/>
          </w:tcPr>
          <w:p w14:paraId="283CE1B3" w14:textId="77777777" w:rsidR="009A1729" w:rsidRPr="009A1729" w:rsidRDefault="009A1729">
            <w:r w:rsidRPr="009A1729">
              <w:t>przysłanych przez administratora (np. informacja o aktualizacji sytemu HIS),</w:t>
            </w:r>
          </w:p>
        </w:tc>
      </w:tr>
      <w:tr w:rsidR="009A1729" w:rsidRPr="009A1729" w14:paraId="51AE401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FE4B68D" w14:textId="77777777" w:rsidR="009A1729" w:rsidRPr="009A1729" w:rsidRDefault="009A1729">
            <w:r w:rsidRPr="009A1729">
              <w:t>205.</w:t>
            </w:r>
          </w:p>
        </w:tc>
        <w:tc>
          <w:tcPr>
            <w:tcW w:w="13940" w:type="dxa"/>
            <w:hideMark/>
          </w:tcPr>
          <w:p w14:paraId="443C2041" w14:textId="77777777" w:rsidR="009A1729" w:rsidRPr="009A1729" w:rsidRDefault="009A1729">
            <w:r w:rsidRPr="009A1729">
              <w:t>przysłanych przez innych użytkowników (np. w postaci wewnętrznego komunikatora).</w:t>
            </w:r>
          </w:p>
        </w:tc>
      </w:tr>
      <w:tr w:rsidR="009A1729" w:rsidRPr="009A1729" w14:paraId="29CAF83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4DCBFF1" w14:textId="77777777" w:rsidR="009A1729" w:rsidRPr="009A1729" w:rsidRDefault="009A1729"/>
        </w:tc>
        <w:tc>
          <w:tcPr>
            <w:tcW w:w="13940" w:type="dxa"/>
            <w:hideMark/>
          </w:tcPr>
          <w:p w14:paraId="43BC4C61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WYMAGANIA DOTYCZĄCE KONTEKSTU DOKUMENTÓW</w:t>
            </w:r>
          </w:p>
        </w:tc>
      </w:tr>
      <w:tr w:rsidR="009A1729" w:rsidRPr="009A1729" w14:paraId="3C7B0456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6A9FFFD5" w14:textId="77777777" w:rsidR="009A1729" w:rsidRPr="009A1729" w:rsidRDefault="009A1729">
            <w:r w:rsidRPr="009A1729">
              <w:t>206.</w:t>
            </w:r>
          </w:p>
        </w:tc>
        <w:tc>
          <w:tcPr>
            <w:tcW w:w="13940" w:type="dxa"/>
            <w:hideMark/>
          </w:tcPr>
          <w:p w14:paraId="172689A4" w14:textId="77777777" w:rsidR="009A1729" w:rsidRPr="009A1729" w:rsidRDefault="009A1729">
            <w:r w:rsidRPr="009A1729">
              <w:t>Po wyborze z menu górnego pozycji Dokumenty EDM, aplikacja prezentuje wykaz dokumentów EDM z możliwością przełączania między trybami: pełna lista dokumentów (prezentowana na całej szerokości ekranu), skrócona lista dokumentów (prezentowana jest tylko z lewej strony ekranu).</w:t>
            </w:r>
          </w:p>
        </w:tc>
      </w:tr>
      <w:tr w:rsidR="009A1729" w:rsidRPr="009A1729" w14:paraId="69D522F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6623414" w14:textId="77777777" w:rsidR="009A1729" w:rsidRPr="009A1729" w:rsidRDefault="009A1729">
            <w:r w:rsidRPr="009A1729">
              <w:t>207.</w:t>
            </w:r>
          </w:p>
        </w:tc>
        <w:tc>
          <w:tcPr>
            <w:tcW w:w="13940" w:type="dxa"/>
            <w:hideMark/>
          </w:tcPr>
          <w:p w14:paraId="1074BF22" w14:textId="77777777" w:rsidR="009A1729" w:rsidRPr="009A1729" w:rsidRDefault="009A1729">
            <w:r w:rsidRPr="009A1729">
              <w:t>Moduł umożliwia wyszukiwanie dokumentów EDM po nazwie.</w:t>
            </w:r>
          </w:p>
        </w:tc>
      </w:tr>
      <w:tr w:rsidR="009A1729" w:rsidRPr="009A1729" w14:paraId="738F45B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0AC211F" w14:textId="77777777" w:rsidR="009A1729" w:rsidRPr="009A1729" w:rsidRDefault="009A1729"/>
        </w:tc>
        <w:tc>
          <w:tcPr>
            <w:tcW w:w="13940" w:type="dxa"/>
            <w:hideMark/>
          </w:tcPr>
          <w:p w14:paraId="567F7A9A" w14:textId="77777777" w:rsidR="009A1729" w:rsidRPr="009A1729" w:rsidRDefault="009A1729">
            <w:r w:rsidRPr="009A1729">
              <w:t>Moduł umożliwia filtrowanie dokumentów. Dostępne filtry:</w:t>
            </w:r>
          </w:p>
        </w:tc>
      </w:tr>
      <w:tr w:rsidR="009A1729" w:rsidRPr="009A1729" w14:paraId="0509226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A71E979" w14:textId="77777777" w:rsidR="009A1729" w:rsidRPr="009A1729" w:rsidRDefault="009A1729">
            <w:r w:rsidRPr="009A1729">
              <w:t>208.</w:t>
            </w:r>
          </w:p>
        </w:tc>
        <w:tc>
          <w:tcPr>
            <w:tcW w:w="13940" w:type="dxa"/>
            <w:hideMark/>
          </w:tcPr>
          <w:p w14:paraId="5F16B420" w14:textId="77777777" w:rsidR="009A1729" w:rsidRPr="009A1729" w:rsidRDefault="009A1729">
            <w:r w:rsidRPr="009A1729">
              <w:t>podpisany,</w:t>
            </w:r>
          </w:p>
        </w:tc>
      </w:tr>
      <w:tr w:rsidR="009A1729" w:rsidRPr="009A1729" w14:paraId="2A18B67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A7A20D6" w14:textId="77777777" w:rsidR="009A1729" w:rsidRPr="009A1729" w:rsidRDefault="009A1729">
            <w:r w:rsidRPr="009A1729">
              <w:t>209.</w:t>
            </w:r>
          </w:p>
        </w:tc>
        <w:tc>
          <w:tcPr>
            <w:tcW w:w="13940" w:type="dxa"/>
            <w:hideMark/>
          </w:tcPr>
          <w:p w14:paraId="4A4A93E6" w14:textId="77777777" w:rsidR="009A1729" w:rsidRPr="009A1729" w:rsidRDefault="009A1729">
            <w:r w:rsidRPr="009A1729">
              <w:t>do podpisu,</w:t>
            </w:r>
          </w:p>
        </w:tc>
      </w:tr>
      <w:tr w:rsidR="009A1729" w:rsidRPr="009A1729" w14:paraId="5A36984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11C0FBB" w14:textId="77777777" w:rsidR="009A1729" w:rsidRPr="009A1729" w:rsidRDefault="009A1729">
            <w:r w:rsidRPr="009A1729">
              <w:t>210.</w:t>
            </w:r>
          </w:p>
        </w:tc>
        <w:tc>
          <w:tcPr>
            <w:tcW w:w="13940" w:type="dxa"/>
            <w:hideMark/>
          </w:tcPr>
          <w:p w14:paraId="7C942404" w14:textId="77777777" w:rsidR="009A1729" w:rsidRPr="009A1729" w:rsidRDefault="009A1729">
            <w:r w:rsidRPr="009A1729">
              <w:t>aktualne.</w:t>
            </w:r>
          </w:p>
        </w:tc>
      </w:tr>
      <w:tr w:rsidR="009A1729" w:rsidRPr="009A1729" w14:paraId="02F96A0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B7D9CB5" w14:textId="77777777" w:rsidR="009A1729" w:rsidRPr="009A1729" w:rsidRDefault="009A1729"/>
        </w:tc>
        <w:tc>
          <w:tcPr>
            <w:tcW w:w="13940" w:type="dxa"/>
            <w:hideMark/>
          </w:tcPr>
          <w:p w14:paraId="1CF1CAAF" w14:textId="77777777" w:rsidR="009A1729" w:rsidRPr="009A1729" w:rsidRDefault="009A1729">
            <w:r w:rsidRPr="009A1729">
              <w:t>Dla każdego dokumentu EDM moduł prezentuje:</w:t>
            </w:r>
          </w:p>
        </w:tc>
      </w:tr>
      <w:tr w:rsidR="009A1729" w:rsidRPr="009A1729" w14:paraId="11D5CED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56548D7" w14:textId="77777777" w:rsidR="009A1729" w:rsidRPr="009A1729" w:rsidRDefault="009A1729">
            <w:r w:rsidRPr="009A1729">
              <w:t>211.</w:t>
            </w:r>
          </w:p>
        </w:tc>
        <w:tc>
          <w:tcPr>
            <w:tcW w:w="13940" w:type="dxa"/>
            <w:hideMark/>
          </w:tcPr>
          <w:p w14:paraId="09A81FBA" w14:textId="77777777" w:rsidR="009A1729" w:rsidRPr="009A1729" w:rsidRDefault="009A1729">
            <w:r w:rsidRPr="009A1729">
              <w:t>dane o autorze dokumentu,</w:t>
            </w:r>
          </w:p>
        </w:tc>
      </w:tr>
      <w:tr w:rsidR="009A1729" w:rsidRPr="009A1729" w14:paraId="7DD9B65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26D6872" w14:textId="77777777" w:rsidR="009A1729" w:rsidRPr="009A1729" w:rsidRDefault="009A1729">
            <w:r w:rsidRPr="009A1729">
              <w:t>212.</w:t>
            </w:r>
          </w:p>
        </w:tc>
        <w:tc>
          <w:tcPr>
            <w:tcW w:w="13940" w:type="dxa"/>
            <w:hideMark/>
          </w:tcPr>
          <w:p w14:paraId="4A4CC2CB" w14:textId="77777777" w:rsidR="009A1729" w:rsidRPr="009A1729" w:rsidRDefault="009A1729">
            <w:r w:rsidRPr="009A1729">
              <w:t>czy dokument jest podpisany,</w:t>
            </w:r>
          </w:p>
        </w:tc>
      </w:tr>
      <w:tr w:rsidR="009A1729" w:rsidRPr="009A1729" w14:paraId="4415807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4361F13" w14:textId="77777777" w:rsidR="009A1729" w:rsidRPr="009A1729" w:rsidRDefault="009A1729">
            <w:r w:rsidRPr="009A1729">
              <w:t>213.</w:t>
            </w:r>
          </w:p>
        </w:tc>
        <w:tc>
          <w:tcPr>
            <w:tcW w:w="13940" w:type="dxa"/>
            <w:hideMark/>
          </w:tcPr>
          <w:p w14:paraId="4B52D72C" w14:textId="77777777" w:rsidR="009A1729" w:rsidRPr="009A1729" w:rsidRDefault="009A1729">
            <w:r w:rsidRPr="009A1729">
              <w:t>dane pracownika, który podpisał dokument,</w:t>
            </w:r>
          </w:p>
        </w:tc>
      </w:tr>
      <w:tr w:rsidR="009A1729" w:rsidRPr="009A1729" w14:paraId="5657224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7EE01AB" w14:textId="77777777" w:rsidR="009A1729" w:rsidRPr="009A1729" w:rsidRDefault="009A1729">
            <w:r w:rsidRPr="009A1729">
              <w:t>214.</w:t>
            </w:r>
          </w:p>
        </w:tc>
        <w:tc>
          <w:tcPr>
            <w:tcW w:w="13940" w:type="dxa"/>
            <w:hideMark/>
          </w:tcPr>
          <w:p w14:paraId="50C2A595" w14:textId="77777777" w:rsidR="009A1729" w:rsidRPr="009A1729" w:rsidRDefault="009A1729">
            <w:r w:rsidRPr="009A1729">
              <w:t>cel podpisu,</w:t>
            </w:r>
          </w:p>
        </w:tc>
      </w:tr>
      <w:tr w:rsidR="009A1729" w:rsidRPr="009A1729" w14:paraId="4D985F5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7CA5C13" w14:textId="77777777" w:rsidR="009A1729" w:rsidRPr="009A1729" w:rsidRDefault="009A1729">
            <w:r w:rsidRPr="009A1729">
              <w:t>215.</w:t>
            </w:r>
          </w:p>
        </w:tc>
        <w:tc>
          <w:tcPr>
            <w:tcW w:w="13940" w:type="dxa"/>
            <w:hideMark/>
          </w:tcPr>
          <w:p w14:paraId="593B28C8" w14:textId="77777777" w:rsidR="009A1729" w:rsidRPr="009A1729" w:rsidRDefault="009A1729">
            <w:r w:rsidRPr="009A1729">
              <w:t>datę podpisu,</w:t>
            </w:r>
          </w:p>
        </w:tc>
      </w:tr>
      <w:tr w:rsidR="009A1729" w:rsidRPr="009A1729" w14:paraId="41E7954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98F6366" w14:textId="77777777" w:rsidR="009A1729" w:rsidRPr="009A1729" w:rsidRDefault="009A1729">
            <w:r w:rsidRPr="009A1729">
              <w:t>216.</w:t>
            </w:r>
          </w:p>
        </w:tc>
        <w:tc>
          <w:tcPr>
            <w:tcW w:w="13940" w:type="dxa"/>
            <w:hideMark/>
          </w:tcPr>
          <w:p w14:paraId="3CE5407B" w14:textId="77777777" w:rsidR="009A1729" w:rsidRPr="009A1729" w:rsidRDefault="009A1729">
            <w:r w:rsidRPr="009A1729">
              <w:t>podgląd dokumentu.</w:t>
            </w:r>
          </w:p>
        </w:tc>
      </w:tr>
      <w:tr w:rsidR="009A1729" w:rsidRPr="009A1729" w14:paraId="017AD8C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C55F85D" w14:textId="77777777" w:rsidR="009A1729" w:rsidRPr="009A1729" w:rsidRDefault="009A1729">
            <w:r w:rsidRPr="009A1729">
              <w:t>217.</w:t>
            </w:r>
          </w:p>
        </w:tc>
        <w:tc>
          <w:tcPr>
            <w:tcW w:w="13940" w:type="dxa"/>
            <w:hideMark/>
          </w:tcPr>
          <w:p w14:paraId="3925FD80" w14:textId="77777777" w:rsidR="009A1729" w:rsidRPr="009A1729" w:rsidRDefault="009A1729">
            <w:r w:rsidRPr="009A1729">
              <w:t>Aplikacja umożliwia wydruk dokumentu EDM.</w:t>
            </w:r>
          </w:p>
        </w:tc>
      </w:tr>
      <w:tr w:rsidR="009A1729" w:rsidRPr="009A1729" w14:paraId="2F0E334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0DA92B2" w14:textId="77777777" w:rsidR="009A1729" w:rsidRPr="009A1729" w:rsidRDefault="009A1729"/>
        </w:tc>
        <w:tc>
          <w:tcPr>
            <w:tcW w:w="13940" w:type="dxa"/>
            <w:hideMark/>
          </w:tcPr>
          <w:p w14:paraId="3C3A990C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ROZBUDOWANE WYMAGANIA DOTYCZĄCE EKRANÓW SZCZEGÓŁOWYCH W ZINTEGROWANYM PULPICIE LEKARSKIM:</w:t>
            </w:r>
          </w:p>
        </w:tc>
      </w:tr>
      <w:tr w:rsidR="009A1729" w:rsidRPr="009A1729" w14:paraId="3124061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ED132E8" w14:textId="77777777" w:rsidR="009A1729" w:rsidRPr="009A1729" w:rsidRDefault="009A1729">
            <w:pPr>
              <w:rPr>
                <w:b/>
                <w:bCs/>
              </w:rPr>
            </w:pPr>
          </w:p>
        </w:tc>
        <w:tc>
          <w:tcPr>
            <w:tcW w:w="13940" w:type="dxa"/>
            <w:hideMark/>
          </w:tcPr>
          <w:p w14:paraId="4A9AD682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Karta pacjenta i szczegóły pobytu</w:t>
            </w:r>
          </w:p>
        </w:tc>
      </w:tr>
      <w:tr w:rsidR="009A1729" w:rsidRPr="009A1729" w14:paraId="4337AFD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E0AFB38" w14:textId="77777777" w:rsidR="009A1729" w:rsidRPr="009A1729" w:rsidRDefault="009A1729">
            <w:r w:rsidRPr="009A1729">
              <w:t>218.</w:t>
            </w:r>
          </w:p>
        </w:tc>
        <w:tc>
          <w:tcPr>
            <w:tcW w:w="13940" w:type="dxa"/>
            <w:hideMark/>
          </w:tcPr>
          <w:p w14:paraId="16548324" w14:textId="77777777" w:rsidR="009A1729" w:rsidRPr="009A1729" w:rsidRDefault="009A1729">
            <w:r w:rsidRPr="009A1729">
              <w:t>Moduł umożliwia podgląd karty pacjenta.</w:t>
            </w:r>
          </w:p>
        </w:tc>
      </w:tr>
      <w:tr w:rsidR="009A1729" w:rsidRPr="009A1729" w14:paraId="0EA5DA3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A622BBD" w14:textId="77777777" w:rsidR="009A1729" w:rsidRPr="009A1729" w:rsidRDefault="009A1729">
            <w:r w:rsidRPr="009A1729">
              <w:t>219.</w:t>
            </w:r>
          </w:p>
        </w:tc>
        <w:tc>
          <w:tcPr>
            <w:tcW w:w="13940" w:type="dxa"/>
            <w:hideMark/>
          </w:tcPr>
          <w:p w14:paraId="3334E0EE" w14:textId="77777777" w:rsidR="009A1729" w:rsidRPr="009A1729" w:rsidRDefault="009A1729">
            <w:r w:rsidRPr="009A1729">
              <w:t>Moduł umożliwia edycję karty pacjenta w zakresie danych adresowych pacjenta.</w:t>
            </w:r>
          </w:p>
        </w:tc>
      </w:tr>
      <w:tr w:rsidR="009A1729" w:rsidRPr="009A1729" w14:paraId="43FF8DBB" w14:textId="77777777" w:rsidTr="009A1729">
        <w:trPr>
          <w:trHeight w:val="780"/>
        </w:trPr>
        <w:tc>
          <w:tcPr>
            <w:tcW w:w="980" w:type="dxa"/>
            <w:noWrap/>
            <w:hideMark/>
          </w:tcPr>
          <w:p w14:paraId="0BB0211B" w14:textId="77777777" w:rsidR="009A1729" w:rsidRPr="009A1729" w:rsidRDefault="009A1729">
            <w:r w:rsidRPr="009A1729">
              <w:t>220.</w:t>
            </w:r>
          </w:p>
        </w:tc>
        <w:tc>
          <w:tcPr>
            <w:tcW w:w="13940" w:type="dxa"/>
            <w:hideMark/>
          </w:tcPr>
          <w:p w14:paraId="7EF2CF16" w14:textId="77777777" w:rsidR="009A1729" w:rsidRPr="009A1729" w:rsidRDefault="009A1729">
            <w:r w:rsidRPr="009A1729">
              <w:t>Moduł umożliwia podgląd danych dotyczących pobytu pacjenta na oddziale w zakresie podstawowych danych statystycznych tj. data przyjęcia na oddział, lekarz przyjmujący, typ świadczenia, kod świadczenia, świadczenie ratujące zdrowie lub życie, poziom referencyjności pobytu, świadczenie jednostkowe oraz informacje o cyklu leczenia/ sesji.</w:t>
            </w:r>
          </w:p>
        </w:tc>
      </w:tr>
      <w:tr w:rsidR="009A1729" w:rsidRPr="009A1729" w14:paraId="61DAF8C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DED19D2" w14:textId="77777777" w:rsidR="009A1729" w:rsidRPr="009A1729" w:rsidRDefault="009A1729"/>
        </w:tc>
        <w:tc>
          <w:tcPr>
            <w:tcW w:w="13940" w:type="dxa"/>
            <w:hideMark/>
          </w:tcPr>
          <w:p w14:paraId="4C0473CA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Obserwacje lekarskie</w:t>
            </w:r>
          </w:p>
        </w:tc>
      </w:tr>
      <w:tr w:rsidR="009A1729" w:rsidRPr="009A1729" w14:paraId="6238F4F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887CA4F" w14:textId="77777777" w:rsidR="009A1729" w:rsidRPr="009A1729" w:rsidRDefault="009A1729">
            <w:r w:rsidRPr="009A1729">
              <w:t>221.</w:t>
            </w:r>
          </w:p>
        </w:tc>
        <w:tc>
          <w:tcPr>
            <w:tcW w:w="13940" w:type="dxa"/>
            <w:hideMark/>
          </w:tcPr>
          <w:p w14:paraId="7C68F982" w14:textId="77777777" w:rsidR="009A1729" w:rsidRPr="009A1729" w:rsidRDefault="009A1729">
            <w:r w:rsidRPr="009A1729">
              <w:t>Użytkownik posiada możliwość przeglądania obserwacji lekarskich wybranego pacjenta.</w:t>
            </w:r>
          </w:p>
        </w:tc>
      </w:tr>
      <w:tr w:rsidR="009A1729" w:rsidRPr="009A1729" w14:paraId="58F8FA1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E1BD5BF" w14:textId="77777777" w:rsidR="009A1729" w:rsidRPr="009A1729" w:rsidRDefault="009A1729">
            <w:r w:rsidRPr="009A1729">
              <w:t>222.</w:t>
            </w:r>
          </w:p>
        </w:tc>
        <w:tc>
          <w:tcPr>
            <w:tcW w:w="13940" w:type="dxa"/>
            <w:hideMark/>
          </w:tcPr>
          <w:p w14:paraId="4CE3C492" w14:textId="77777777" w:rsidR="009A1729" w:rsidRPr="009A1729" w:rsidRDefault="009A1729">
            <w:r w:rsidRPr="009A1729">
              <w:t>W ramach przeglądania obserwacji możliwe jest wykorzystanie z predefiniowanych filtrów:</w:t>
            </w:r>
          </w:p>
        </w:tc>
      </w:tr>
      <w:tr w:rsidR="009A1729" w:rsidRPr="009A1729" w14:paraId="6BD3AC6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2A02C02" w14:textId="77777777" w:rsidR="009A1729" w:rsidRPr="009A1729" w:rsidRDefault="009A1729">
            <w:r w:rsidRPr="009A1729">
              <w:t>223.</w:t>
            </w:r>
          </w:p>
        </w:tc>
        <w:tc>
          <w:tcPr>
            <w:tcW w:w="13940" w:type="dxa"/>
            <w:hideMark/>
          </w:tcPr>
          <w:p w14:paraId="35C54422" w14:textId="77777777" w:rsidR="009A1729" w:rsidRPr="009A1729" w:rsidRDefault="009A1729">
            <w:r w:rsidRPr="009A1729">
              <w:t>pokaż wpisy z bieżącego pobytu oddziałowego,</w:t>
            </w:r>
          </w:p>
        </w:tc>
      </w:tr>
      <w:tr w:rsidR="009A1729" w:rsidRPr="009A1729" w14:paraId="2349A34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28A0CBD" w14:textId="77777777" w:rsidR="009A1729" w:rsidRPr="009A1729" w:rsidRDefault="009A1729">
            <w:r w:rsidRPr="009A1729">
              <w:t>224.</w:t>
            </w:r>
          </w:p>
        </w:tc>
        <w:tc>
          <w:tcPr>
            <w:tcW w:w="13940" w:type="dxa"/>
            <w:hideMark/>
          </w:tcPr>
          <w:p w14:paraId="75178B58" w14:textId="77777777" w:rsidR="009A1729" w:rsidRPr="009A1729" w:rsidRDefault="009A1729">
            <w:r w:rsidRPr="009A1729">
              <w:t>pokaż wpisy z bieżącej hospitalizacji.</w:t>
            </w:r>
          </w:p>
        </w:tc>
      </w:tr>
      <w:tr w:rsidR="009A1729" w:rsidRPr="009A1729" w14:paraId="7C56373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B08F138" w14:textId="77777777" w:rsidR="009A1729" w:rsidRPr="009A1729" w:rsidRDefault="009A1729">
            <w:r w:rsidRPr="009A1729">
              <w:t>225.</w:t>
            </w:r>
          </w:p>
        </w:tc>
        <w:tc>
          <w:tcPr>
            <w:tcW w:w="13940" w:type="dxa"/>
            <w:hideMark/>
          </w:tcPr>
          <w:p w14:paraId="011ACDCF" w14:textId="77777777" w:rsidR="009A1729" w:rsidRPr="009A1729" w:rsidRDefault="009A1729">
            <w:r w:rsidRPr="009A1729">
              <w:t>Wprowadzenie obserwacji lekarskich.</w:t>
            </w:r>
          </w:p>
        </w:tc>
      </w:tr>
      <w:tr w:rsidR="009A1729" w:rsidRPr="009A1729" w14:paraId="1E0C371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29141F4" w14:textId="77777777" w:rsidR="009A1729" w:rsidRPr="009A1729" w:rsidRDefault="009A1729">
            <w:r w:rsidRPr="009A1729">
              <w:t>226.</w:t>
            </w:r>
          </w:p>
        </w:tc>
        <w:tc>
          <w:tcPr>
            <w:tcW w:w="13940" w:type="dxa"/>
            <w:hideMark/>
          </w:tcPr>
          <w:p w14:paraId="699BEE27" w14:textId="77777777" w:rsidR="009A1729" w:rsidRPr="009A1729" w:rsidRDefault="009A1729">
            <w:r w:rsidRPr="009A1729">
              <w:t>Możliwość wykorzystania szablonów dla obserwacji lekarskich.</w:t>
            </w:r>
          </w:p>
        </w:tc>
      </w:tr>
      <w:tr w:rsidR="009A1729" w:rsidRPr="009A1729" w14:paraId="143C8C6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5A96C67" w14:textId="77777777" w:rsidR="009A1729" w:rsidRPr="009A1729" w:rsidRDefault="009A1729">
            <w:r w:rsidRPr="009A1729">
              <w:t>227.</w:t>
            </w:r>
          </w:p>
        </w:tc>
        <w:tc>
          <w:tcPr>
            <w:tcW w:w="13940" w:type="dxa"/>
            <w:hideMark/>
          </w:tcPr>
          <w:p w14:paraId="5FB09477" w14:textId="77777777" w:rsidR="009A1729" w:rsidRPr="009A1729" w:rsidRDefault="009A1729">
            <w:r w:rsidRPr="009A1729">
              <w:t>Możliwość generowania obserwacji lekarskich na podstawie udzielonych konsultacji.</w:t>
            </w:r>
          </w:p>
        </w:tc>
      </w:tr>
      <w:tr w:rsidR="009A1729" w:rsidRPr="009A1729" w14:paraId="7FD96F8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1E2DF7F" w14:textId="77777777" w:rsidR="009A1729" w:rsidRPr="009A1729" w:rsidRDefault="009A1729">
            <w:r w:rsidRPr="009A1729">
              <w:t>228.</w:t>
            </w:r>
          </w:p>
        </w:tc>
        <w:tc>
          <w:tcPr>
            <w:tcW w:w="13940" w:type="dxa"/>
            <w:hideMark/>
          </w:tcPr>
          <w:p w14:paraId="27A4FF0D" w14:textId="77777777" w:rsidR="009A1729" w:rsidRPr="009A1729" w:rsidRDefault="009A1729">
            <w:r w:rsidRPr="009A1729">
              <w:t>Możliwość pobierania wyników diagnostycznych oraz laboratoryjnych z danego dnia do obserwacji lekarskich.</w:t>
            </w:r>
          </w:p>
        </w:tc>
      </w:tr>
      <w:tr w:rsidR="009A1729" w:rsidRPr="009A1729" w14:paraId="684AA92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399B8FC" w14:textId="77777777" w:rsidR="009A1729" w:rsidRPr="009A1729" w:rsidRDefault="009A1729">
            <w:r w:rsidRPr="009A1729">
              <w:t>229.</w:t>
            </w:r>
          </w:p>
        </w:tc>
        <w:tc>
          <w:tcPr>
            <w:tcW w:w="13940" w:type="dxa"/>
            <w:hideMark/>
          </w:tcPr>
          <w:p w14:paraId="4B5A7516" w14:textId="77777777" w:rsidR="009A1729" w:rsidRPr="009A1729" w:rsidRDefault="009A1729">
            <w:r w:rsidRPr="009A1729">
              <w:t xml:space="preserve">Możliwość kopiowania poprzednich obserwacji </w:t>
            </w:r>
            <w:proofErr w:type="spellStart"/>
            <w:r w:rsidRPr="009A1729">
              <w:t>lekraskich</w:t>
            </w:r>
            <w:proofErr w:type="spellEnd"/>
            <w:r w:rsidRPr="009A1729">
              <w:t>.</w:t>
            </w:r>
          </w:p>
        </w:tc>
      </w:tr>
      <w:tr w:rsidR="009A1729" w:rsidRPr="009A1729" w14:paraId="15C59C0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348270B" w14:textId="77777777" w:rsidR="009A1729" w:rsidRPr="009A1729" w:rsidRDefault="009A1729"/>
        </w:tc>
        <w:tc>
          <w:tcPr>
            <w:tcW w:w="13940" w:type="dxa"/>
            <w:hideMark/>
          </w:tcPr>
          <w:p w14:paraId="520E9DB9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Konsultacje lekarskie</w:t>
            </w:r>
          </w:p>
        </w:tc>
      </w:tr>
      <w:tr w:rsidR="009A1729" w:rsidRPr="009A1729" w14:paraId="52D6A7D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9004A08" w14:textId="77777777" w:rsidR="009A1729" w:rsidRPr="009A1729" w:rsidRDefault="009A1729">
            <w:r w:rsidRPr="009A1729">
              <w:lastRenderedPageBreak/>
              <w:t>230.</w:t>
            </w:r>
          </w:p>
        </w:tc>
        <w:tc>
          <w:tcPr>
            <w:tcW w:w="13940" w:type="dxa"/>
            <w:hideMark/>
          </w:tcPr>
          <w:p w14:paraId="7B24EE4B" w14:textId="77777777" w:rsidR="009A1729" w:rsidRPr="009A1729" w:rsidRDefault="009A1729">
            <w:r w:rsidRPr="009A1729">
              <w:t>Użytkownik posiada możliwość przeglądania konsultacji lekarskich wybranego pacjenta.</w:t>
            </w:r>
          </w:p>
        </w:tc>
      </w:tr>
      <w:tr w:rsidR="009A1729" w:rsidRPr="009A1729" w14:paraId="7D25056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FF1887F" w14:textId="77777777" w:rsidR="009A1729" w:rsidRPr="009A1729" w:rsidRDefault="009A1729">
            <w:r w:rsidRPr="009A1729">
              <w:t>231.</w:t>
            </w:r>
          </w:p>
        </w:tc>
        <w:tc>
          <w:tcPr>
            <w:tcW w:w="13940" w:type="dxa"/>
            <w:hideMark/>
          </w:tcPr>
          <w:p w14:paraId="400E3C1D" w14:textId="77777777" w:rsidR="009A1729" w:rsidRPr="009A1729" w:rsidRDefault="009A1729">
            <w:r w:rsidRPr="009A1729">
              <w:t>Na liście konsultacji system prezentuje dla każdej konsultacji jej status oraz pilność.</w:t>
            </w:r>
          </w:p>
        </w:tc>
      </w:tr>
      <w:tr w:rsidR="009A1729" w:rsidRPr="009A1729" w14:paraId="0DC6A68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04DAE65" w14:textId="77777777" w:rsidR="009A1729" w:rsidRPr="009A1729" w:rsidRDefault="009A1729">
            <w:r w:rsidRPr="009A1729">
              <w:t>232.</w:t>
            </w:r>
          </w:p>
        </w:tc>
        <w:tc>
          <w:tcPr>
            <w:tcW w:w="13940" w:type="dxa"/>
            <w:hideMark/>
          </w:tcPr>
          <w:p w14:paraId="0F2807F9" w14:textId="77777777" w:rsidR="009A1729" w:rsidRPr="009A1729" w:rsidRDefault="009A1729">
            <w:r w:rsidRPr="009A1729">
              <w:t>Moduł umożliwia wysłanie prośby o konsultację do danej jednostki z wskazaniem lekarza konsultującego lub bez wskazania lekarza.</w:t>
            </w:r>
          </w:p>
        </w:tc>
      </w:tr>
      <w:tr w:rsidR="009A1729" w:rsidRPr="009A1729" w14:paraId="4C9C6E2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8EFAFC3" w14:textId="77777777" w:rsidR="009A1729" w:rsidRPr="009A1729" w:rsidRDefault="009A1729">
            <w:r w:rsidRPr="009A1729">
              <w:t>233.</w:t>
            </w:r>
          </w:p>
        </w:tc>
        <w:tc>
          <w:tcPr>
            <w:tcW w:w="13940" w:type="dxa"/>
            <w:hideMark/>
          </w:tcPr>
          <w:p w14:paraId="3E368516" w14:textId="77777777" w:rsidR="009A1729" w:rsidRPr="009A1729" w:rsidRDefault="009A1729">
            <w:r w:rsidRPr="009A1729">
              <w:t>Możliwość oznaczenia konsultacji jako pilnej.</w:t>
            </w:r>
          </w:p>
        </w:tc>
      </w:tr>
      <w:tr w:rsidR="009A1729" w:rsidRPr="009A1729" w14:paraId="010C9E3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83A2A0E" w14:textId="77777777" w:rsidR="009A1729" w:rsidRPr="009A1729" w:rsidRDefault="009A1729"/>
        </w:tc>
        <w:tc>
          <w:tcPr>
            <w:tcW w:w="13940" w:type="dxa"/>
            <w:hideMark/>
          </w:tcPr>
          <w:p w14:paraId="5A6C1FCB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Badania przedmiotowe</w:t>
            </w:r>
          </w:p>
        </w:tc>
      </w:tr>
      <w:tr w:rsidR="009A1729" w:rsidRPr="009A1729" w14:paraId="7AE9AC9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C1F6ECA" w14:textId="77777777" w:rsidR="009A1729" w:rsidRPr="009A1729" w:rsidRDefault="009A1729">
            <w:r w:rsidRPr="009A1729">
              <w:t>234.</w:t>
            </w:r>
          </w:p>
        </w:tc>
        <w:tc>
          <w:tcPr>
            <w:tcW w:w="13940" w:type="dxa"/>
            <w:hideMark/>
          </w:tcPr>
          <w:p w14:paraId="3CEA130D" w14:textId="4D5D3EAD" w:rsidR="009A1729" w:rsidRPr="009A1729" w:rsidRDefault="009A1729">
            <w:r w:rsidRPr="009A1729">
              <w:t xml:space="preserve">Użytkownik posiada możliwość przeglądania badań przedmiotowych wybranego pacjenta </w:t>
            </w:r>
            <w:r w:rsidR="0055525A">
              <w:br/>
            </w:r>
            <w:r w:rsidRPr="009A1729">
              <w:t>w postaci listy.</w:t>
            </w:r>
          </w:p>
        </w:tc>
      </w:tr>
      <w:tr w:rsidR="009A1729" w:rsidRPr="009A1729" w14:paraId="5DFFFA8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18F1902" w14:textId="77777777" w:rsidR="009A1729" w:rsidRPr="009A1729" w:rsidRDefault="009A1729">
            <w:r w:rsidRPr="009A1729">
              <w:t>235.</w:t>
            </w:r>
          </w:p>
        </w:tc>
        <w:tc>
          <w:tcPr>
            <w:tcW w:w="13940" w:type="dxa"/>
            <w:hideMark/>
          </w:tcPr>
          <w:p w14:paraId="19BF612F" w14:textId="77777777" w:rsidR="009A1729" w:rsidRPr="009A1729" w:rsidRDefault="009A1729">
            <w:r w:rsidRPr="009A1729">
              <w:t>Możliwość ewidencji danych dotyczących badań przedmiotowych.</w:t>
            </w:r>
          </w:p>
        </w:tc>
      </w:tr>
      <w:tr w:rsidR="009A1729" w:rsidRPr="009A1729" w14:paraId="6BBDEA8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039E3B5" w14:textId="77777777" w:rsidR="009A1729" w:rsidRPr="009A1729" w:rsidRDefault="009A1729">
            <w:r w:rsidRPr="009A1729">
              <w:t>236.</w:t>
            </w:r>
          </w:p>
        </w:tc>
        <w:tc>
          <w:tcPr>
            <w:tcW w:w="13940" w:type="dxa"/>
            <w:hideMark/>
          </w:tcPr>
          <w:p w14:paraId="07E15D1E" w14:textId="77777777" w:rsidR="009A1729" w:rsidRPr="009A1729" w:rsidRDefault="009A1729">
            <w:r w:rsidRPr="009A1729">
              <w:t>Możliwość skopiowania poprzedniego wyniku badania do bieżącego z możliwością jego edycji po skopiowaniu.</w:t>
            </w:r>
          </w:p>
        </w:tc>
      </w:tr>
      <w:tr w:rsidR="009A1729" w:rsidRPr="009A1729" w14:paraId="275686CD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6FDAA0A4" w14:textId="77777777" w:rsidR="009A1729" w:rsidRPr="009A1729" w:rsidRDefault="009A1729">
            <w:r w:rsidRPr="009A1729">
              <w:t>237.</w:t>
            </w:r>
          </w:p>
        </w:tc>
        <w:tc>
          <w:tcPr>
            <w:tcW w:w="13940" w:type="dxa"/>
            <w:hideMark/>
          </w:tcPr>
          <w:p w14:paraId="3151B9ED" w14:textId="77777777" w:rsidR="009A1729" w:rsidRPr="009A1729" w:rsidRDefault="009A1729">
            <w:r w:rsidRPr="009A1729">
              <w:t>Możliwość korzystania ze schematów badań przedmiotowych (domyślne wstawienie kompletu badań przedmiotowych z wartościami określonymi przez Zamawiającego na etapie wdrożenia wraz z możliwością edycji tych wpisów).</w:t>
            </w:r>
          </w:p>
        </w:tc>
      </w:tr>
      <w:tr w:rsidR="009A1729" w:rsidRPr="009A1729" w14:paraId="032ED97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D7E27D0" w14:textId="77777777" w:rsidR="009A1729" w:rsidRPr="009A1729" w:rsidRDefault="009A1729"/>
        </w:tc>
        <w:tc>
          <w:tcPr>
            <w:tcW w:w="13940" w:type="dxa"/>
            <w:hideMark/>
          </w:tcPr>
          <w:p w14:paraId="2BCA1907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Rozpoznania</w:t>
            </w:r>
          </w:p>
        </w:tc>
      </w:tr>
      <w:tr w:rsidR="009A1729" w:rsidRPr="009A1729" w14:paraId="0E38DFA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7588ADC" w14:textId="77777777" w:rsidR="009A1729" w:rsidRPr="009A1729" w:rsidRDefault="009A1729">
            <w:pPr>
              <w:rPr>
                <w:b/>
                <w:bCs/>
              </w:rPr>
            </w:pPr>
          </w:p>
        </w:tc>
        <w:tc>
          <w:tcPr>
            <w:tcW w:w="13940" w:type="dxa"/>
            <w:hideMark/>
          </w:tcPr>
          <w:p w14:paraId="5AD3E65A" w14:textId="77777777" w:rsidR="009A1729" w:rsidRPr="009A1729" w:rsidRDefault="009A1729">
            <w:r w:rsidRPr="009A1729">
              <w:t xml:space="preserve">Użytkownik systemu posiada możliwość przeglądania </w:t>
            </w:r>
            <w:proofErr w:type="spellStart"/>
            <w:r w:rsidRPr="009A1729">
              <w:t>rozpoznań</w:t>
            </w:r>
            <w:proofErr w:type="spellEnd"/>
            <w:r w:rsidRPr="009A1729">
              <w:t xml:space="preserve"> wybranego pacjenta w postaci listy:</w:t>
            </w:r>
          </w:p>
        </w:tc>
      </w:tr>
      <w:tr w:rsidR="009A1729" w:rsidRPr="009A1729" w14:paraId="025F5D1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6E955D9" w14:textId="77777777" w:rsidR="009A1729" w:rsidRPr="009A1729" w:rsidRDefault="009A1729">
            <w:r w:rsidRPr="009A1729">
              <w:t>238.</w:t>
            </w:r>
          </w:p>
        </w:tc>
        <w:tc>
          <w:tcPr>
            <w:tcW w:w="13940" w:type="dxa"/>
            <w:hideMark/>
          </w:tcPr>
          <w:p w14:paraId="308F3E8C" w14:textId="77777777" w:rsidR="009A1729" w:rsidRPr="009A1729" w:rsidRDefault="009A1729">
            <w:r w:rsidRPr="009A1729">
              <w:t>z aktualnego pobytu,</w:t>
            </w:r>
          </w:p>
        </w:tc>
      </w:tr>
      <w:tr w:rsidR="009A1729" w:rsidRPr="009A1729" w14:paraId="6FF8F69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F835290" w14:textId="77777777" w:rsidR="009A1729" w:rsidRPr="009A1729" w:rsidRDefault="009A1729">
            <w:r w:rsidRPr="009A1729">
              <w:t>239.</w:t>
            </w:r>
          </w:p>
        </w:tc>
        <w:tc>
          <w:tcPr>
            <w:tcW w:w="13940" w:type="dxa"/>
            <w:hideMark/>
          </w:tcPr>
          <w:p w14:paraId="0C0326ED" w14:textId="77777777" w:rsidR="009A1729" w:rsidRPr="009A1729" w:rsidRDefault="009A1729">
            <w:r w:rsidRPr="009A1729">
              <w:t>z poprzednich pobytów.</w:t>
            </w:r>
          </w:p>
        </w:tc>
      </w:tr>
      <w:tr w:rsidR="009A1729" w:rsidRPr="009A1729" w14:paraId="7AF546A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D18C3F1" w14:textId="77777777" w:rsidR="009A1729" w:rsidRPr="009A1729" w:rsidRDefault="009A1729"/>
        </w:tc>
        <w:tc>
          <w:tcPr>
            <w:tcW w:w="13940" w:type="dxa"/>
            <w:hideMark/>
          </w:tcPr>
          <w:p w14:paraId="7A21BA4E" w14:textId="77777777" w:rsidR="009A1729" w:rsidRPr="009A1729" w:rsidRDefault="009A1729">
            <w:r w:rsidRPr="009A1729">
              <w:t>Użytkownik ma możliwość dodawania informacji dotyczących:</w:t>
            </w:r>
          </w:p>
        </w:tc>
      </w:tr>
      <w:tr w:rsidR="009A1729" w:rsidRPr="009A1729" w14:paraId="3AA6471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EA492D8" w14:textId="77777777" w:rsidR="009A1729" w:rsidRPr="009A1729" w:rsidRDefault="009A1729">
            <w:r w:rsidRPr="009A1729">
              <w:t>240.</w:t>
            </w:r>
          </w:p>
        </w:tc>
        <w:tc>
          <w:tcPr>
            <w:tcW w:w="13940" w:type="dxa"/>
            <w:hideMark/>
          </w:tcPr>
          <w:p w14:paraId="7AA22D06" w14:textId="77777777" w:rsidR="009A1729" w:rsidRPr="009A1729" w:rsidRDefault="009A1729">
            <w:proofErr w:type="spellStart"/>
            <w:r w:rsidRPr="009A1729">
              <w:t>rozpoznań</w:t>
            </w:r>
            <w:proofErr w:type="spellEnd"/>
            <w:r w:rsidRPr="009A1729">
              <w:t xml:space="preserve"> pacjenta,</w:t>
            </w:r>
          </w:p>
        </w:tc>
      </w:tr>
      <w:tr w:rsidR="009A1729" w:rsidRPr="009A1729" w14:paraId="62F8212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802771B" w14:textId="77777777" w:rsidR="009A1729" w:rsidRPr="009A1729" w:rsidRDefault="009A1729">
            <w:r w:rsidRPr="009A1729">
              <w:t>241.</w:t>
            </w:r>
          </w:p>
        </w:tc>
        <w:tc>
          <w:tcPr>
            <w:tcW w:w="13940" w:type="dxa"/>
            <w:hideMark/>
          </w:tcPr>
          <w:p w14:paraId="31A0054D" w14:textId="77777777" w:rsidR="009A1729" w:rsidRPr="009A1729" w:rsidRDefault="009A1729">
            <w:r w:rsidRPr="009A1729">
              <w:t>karty zgłoszenia choroby zakaźnej,</w:t>
            </w:r>
          </w:p>
        </w:tc>
      </w:tr>
      <w:tr w:rsidR="009A1729" w:rsidRPr="009A1729" w14:paraId="159EAE8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41DC31E" w14:textId="77777777" w:rsidR="009A1729" w:rsidRPr="009A1729" w:rsidRDefault="009A1729">
            <w:r w:rsidRPr="009A1729">
              <w:t>242.</w:t>
            </w:r>
          </w:p>
        </w:tc>
        <w:tc>
          <w:tcPr>
            <w:tcW w:w="13940" w:type="dxa"/>
            <w:hideMark/>
          </w:tcPr>
          <w:p w14:paraId="64D334D5" w14:textId="77777777" w:rsidR="009A1729" w:rsidRPr="009A1729" w:rsidRDefault="009A1729">
            <w:r w:rsidRPr="009A1729">
              <w:t>karty nowotworowej,</w:t>
            </w:r>
          </w:p>
        </w:tc>
      </w:tr>
      <w:tr w:rsidR="009A1729" w:rsidRPr="009A1729" w14:paraId="39CC881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39AB1D6" w14:textId="77777777" w:rsidR="009A1729" w:rsidRPr="009A1729" w:rsidRDefault="009A1729">
            <w:r w:rsidRPr="009A1729">
              <w:t>243.</w:t>
            </w:r>
          </w:p>
        </w:tc>
        <w:tc>
          <w:tcPr>
            <w:tcW w:w="13940" w:type="dxa"/>
            <w:hideMark/>
          </w:tcPr>
          <w:p w14:paraId="60A52014" w14:textId="77777777" w:rsidR="009A1729" w:rsidRPr="009A1729" w:rsidRDefault="009A1729">
            <w:r w:rsidRPr="009A1729">
              <w:t>karty psychiatrycznej.</w:t>
            </w:r>
          </w:p>
        </w:tc>
      </w:tr>
      <w:tr w:rsidR="009A1729" w:rsidRPr="009A1729" w14:paraId="5EA859C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68DB89D" w14:textId="77777777" w:rsidR="009A1729" w:rsidRPr="009A1729" w:rsidRDefault="009A1729">
            <w:r w:rsidRPr="009A1729">
              <w:t>244.</w:t>
            </w:r>
          </w:p>
        </w:tc>
        <w:tc>
          <w:tcPr>
            <w:tcW w:w="13940" w:type="dxa"/>
            <w:hideMark/>
          </w:tcPr>
          <w:p w14:paraId="35F04C35" w14:textId="77777777" w:rsidR="009A1729" w:rsidRPr="009A1729" w:rsidRDefault="009A1729">
            <w:proofErr w:type="spellStart"/>
            <w:r w:rsidRPr="009A1729">
              <w:t>rozpoznań</w:t>
            </w:r>
            <w:proofErr w:type="spellEnd"/>
            <w:r w:rsidRPr="009A1729">
              <w:t xml:space="preserve"> dodatkowych VY i **.</w:t>
            </w:r>
          </w:p>
        </w:tc>
      </w:tr>
      <w:tr w:rsidR="009A1729" w:rsidRPr="009A1729" w14:paraId="0DBA3B0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B882C68" w14:textId="77777777" w:rsidR="009A1729" w:rsidRPr="009A1729" w:rsidRDefault="009A1729">
            <w:r w:rsidRPr="009A1729">
              <w:t>245.</w:t>
            </w:r>
          </w:p>
        </w:tc>
        <w:tc>
          <w:tcPr>
            <w:tcW w:w="13940" w:type="dxa"/>
            <w:hideMark/>
          </w:tcPr>
          <w:p w14:paraId="321C962E" w14:textId="77777777" w:rsidR="009A1729" w:rsidRPr="009A1729" w:rsidRDefault="009A1729">
            <w:r w:rsidRPr="009A1729">
              <w:t xml:space="preserve">Możliwość ewidencji </w:t>
            </w:r>
            <w:proofErr w:type="spellStart"/>
            <w:r w:rsidRPr="009A1729">
              <w:t>rozpoznań</w:t>
            </w:r>
            <w:proofErr w:type="spellEnd"/>
            <w:r w:rsidRPr="009A1729">
              <w:t xml:space="preserve"> pacjenta.</w:t>
            </w:r>
          </w:p>
        </w:tc>
      </w:tr>
      <w:tr w:rsidR="009A1729" w:rsidRPr="009A1729" w14:paraId="5C5F4E4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C78417B" w14:textId="77777777" w:rsidR="009A1729" w:rsidRPr="009A1729" w:rsidRDefault="009A1729">
            <w:r w:rsidRPr="009A1729">
              <w:t>246.</w:t>
            </w:r>
          </w:p>
        </w:tc>
        <w:tc>
          <w:tcPr>
            <w:tcW w:w="13940" w:type="dxa"/>
            <w:hideMark/>
          </w:tcPr>
          <w:p w14:paraId="6C74EAC4" w14:textId="77777777" w:rsidR="009A1729" w:rsidRPr="009A1729" w:rsidRDefault="009A1729">
            <w:r w:rsidRPr="009A1729">
              <w:t>Możliwość oznaczenia rozpoznania jako kontynuacja leczenia.</w:t>
            </w:r>
          </w:p>
        </w:tc>
      </w:tr>
      <w:tr w:rsidR="009A1729" w:rsidRPr="009A1729" w14:paraId="07D77EE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F4BA56E" w14:textId="77777777" w:rsidR="009A1729" w:rsidRPr="009A1729" w:rsidRDefault="009A1729">
            <w:r w:rsidRPr="009A1729">
              <w:t>247.</w:t>
            </w:r>
          </w:p>
        </w:tc>
        <w:tc>
          <w:tcPr>
            <w:tcW w:w="13940" w:type="dxa"/>
            <w:hideMark/>
          </w:tcPr>
          <w:p w14:paraId="2416556A" w14:textId="77777777" w:rsidR="009A1729" w:rsidRPr="009A1729" w:rsidRDefault="009A1729">
            <w:r w:rsidRPr="009A1729">
              <w:t xml:space="preserve">Możliwość kopiowania </w:t>
            </w:r>
            <w:proofErr w:type="spellStart"/>
            <w:r w:rsidRPr="009A1729">
              <w:t>rozpoznań</w:t>
            </w:r>
            <w:proofErr w:type="spellEnd"/>
            <w:r w:rsidRPr="009A1729">
              <w:t xml:space="preserve"> z poprzednich świadczeń pacjenta (pobyty, wizyty).</w:t>
            </w:r>
          </w:p>
        </w:tc>
      </w:tr>
      <w:tr w:rsidR="009A1729" w:rsidRPr="009A1729" w14:paraId="11A4A41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12D2582" w14:textId="77777777" w:rsidR="009A1729" w:rsidRPr="009A1729" w:rsidRDefault="009A1729">
            <w:r w:rsidRPr="009A1729">
              <w:t>248.</w:t>
            </w:r>
          </w:p>
        </w:tc>
        <w:tc>
          <w:tcPr>
            <w:tcW w:w="13940" w:type="dxa"/>
            <w:hideMark/>
          </w:tcPr>
          <w:p w14:paraId="6C04DD24" w14:textId="77777777" w:rsidR="009A1729" w:rsidRPr="009A1729" w:rsidRDefault="009A1729">
            <w:r w:rsidRPr="009A1729">
              <w:t>Poza kodem i opisem wg ICD-10 użytkownik systemu może dodać własny opis rozpoznania jako uszczegółowienie rozpoznania.</w:t>
            </w:r>
          </w:p>
        </w:tc>
      </w:tr>
      <w:tr w:rsidR="009A1729" w:rsidRPr="009A1729" w14:paraId="09A0B17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437E37D" w14:textId="77777777" w:rsidR="009A1729" w:rsidRPr="009A1729" w:rsidRDefault="009A1729"/>
        </w:tc>
        <w:tc>
          <w:tcPr>
            <w:tcW w:w="13940" w:type="dxa"/>
            <w:hideMark/>
          </w:tcPr>
          <w:p w14:paraId="1F1F2A26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Zrealizowane procedury medyczne</w:t>
            </w:r>
          </w:p>
        </w:tc>
      </w:tr>
      <w:tr w:rsidR="009A1729" w:rsidRPr="009A1729" w14:paraId="09E35BA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4C5353D" w14:textId="77777777" w:rsidR="009A1729" w:rsidRPr="009A1729" w:rsidRDefault="009A1729">
            <w:r w:rsidRPr="009A1729">
              <w:t>249.</w:t>
            </w:r>
          </w:p>
        </w:tc>
        <w:tc>
          <w:tcPr>
            <w:tcW w:w="13940" w:type="dxa"/>
            <w:hideMark/>
          </w:tcPr>
          <w:p w14:paraId="4C984D89" w14:textId="77777777" w:rsidR="009A1729" w:rsidRPr="009A1729" w:rsidRDefault="009A1729">
            <w:r w:rsidRPr="009A1729">
              <w:t>Użytkownik systemu ma możliwość przeglądania ewidencji zrealizowanych procedur ICD-9 PL.</w:t>
            </w:r>
          </w:p>
        </w:tc>
      </w:tr>
      <w:tr w:rsidR="009A1729" w:rsidRPr="009A1729" w14:paraId="5328438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2402288" w14:textId="77777777" w:rsidR="009A1729" w:rsidRPr="009A1729" w:rsidRDefault="009A1729"/>
        </w:tc>
        <w:tc>
          <w:tcPr>
            <w:tcW w:w="13940" w:type="dxa"/>
            <w:hideMark/>
          </w:tcPr>
          <w:p w14:paraId="2179A7D4" w14:textId="77777777" w:rsidR="009A1729" w:rsidRPr="009A1729" w:rsidRDefault="009A1729">
            <w:r w:rsidRPr="009A1729">
              <w:t>Możliwość filtrowania listy procedur medycznych według minimum:</w:t>
            </w:r>
          </w:p>
        </w:tc>
      </w:tr>
      <w:tr w:rsidR="009A1729" w:rsidRPr="009A1729" w14:paraId="7E2073D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AB4B318" w14:textId="77777777" w:rsidR="009A1729" w:rsidRPr="009A1729" w:rsidRDefault="009A1729">
            <w:r w:rsidRPr="009A1729">
              <w:t>250.</w:t>
            </w:r>
          </w:p>
        </w:tc>
        <w:tc>
          <w:tcPr>
            <w:tcW w:w="13940" w:type="dxa"/>
            <w:hideMark/>
          </w:tcPr>
          <w:p w14:paraId="11477A03" w14:textId="77777777" w:rsidR="009A1729" w:rsidRPr="009A1729" w:rsidRDefault="009A1729">
            <w:r w:rsidRPr="009A1729">
              <w:t>dat realizacji procedur,</w:t>
            </w:r>
          </w:p>
        </w:tc>
      </w:tr>
      <w:tr w:rsidR="009A1729" w:rsidRPr="009A1729" w14:paraId="06BF018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E090C7F" w14:textId="77777777" w:rsidR="009A1729" w:rsidRPr="009A1729" w:rsidRDefault="009A1729">
            <w:r w:rsidRPr="009A1729">
              <w:t>251.</w:t>
            </w:r>
          </w:p>
        </w:tc>
        <w:tc>
          <w:tcPr>
            <w:tcW w:w="13940" w:type="dxa"/>
            <w:hideMark/>
          </w:tcPr>
          <w:p w14:paraId="7C3134AE" w14:textId="77777777" w:rsidR="009A1729" w:rsidRPr="009A1729" w:rsidRDefault="009A1729">
            <w:r w:rsidRPr="009A1729">
              <w:t>pokaż wszystkie,</w:t>
            </w:r>
          </w:p>
        </w:tc>
      </w:tr>
      <w:tr w:rsidR="009A1729" w:rsidRPr="009A1729" w14:paraId="275BFFD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8AA7DDE" w14:textId="77777777" w:rsidR="009A1729" w:rsidRPr="009A1729" w:rsidRDefault="009A1729">
            <w:r w:rsidRPr="009A1729">
              <w:t>252.</w:t>
            </w:r>
          </w:p>
        </w:tc>
        <w:tc>
          <w:tcPr>
            <w:tcW w:w="13940" w:type="dxa"/>
            <w:hideMark/>
          </w:tcPr>
          <w:p w14:paraId="6FABA814" w14:textId="77777777" w:rsidR="009A1729" w:rsidRPr="009A1729" w:rsidRDefault="009A1729">
            <w:r w:rsidRPr="009A1729">
              <w:t>pokaż procedury ICD-9 PL.</w:t>
            </w:r>
          </w:p>
        </w:tc>
      </w:tr>
      <w:tr w:rsidR="009A1729" w:rsidRPr="009A1729" w14:paraId="6695962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F722589" w14:textId="77777777" w:rsidR="009A1729" w:rsidRPr="009A1729" w:rsidRDefault="009A1729">
            <w:r w:rsidRPr="009A1729">
              <w:t>253.</w:t>
            </w:r>
          </w:p>
        </w:tc>
        <w:tc>
          <w:tcPr>
            <w:tcW w:w="13940" w:type="dxa"/>
            <w:hideMark/>
          </w:tcPr>
          <w:p w14:paraId="2916B11E" w14:textId="77777777" w:rsidR="009A1729" w:rsidRPr="009A1729" w:rsidRDefault="009A1729">
            <w:r w:rsidRPr="009A1729">
              <w:t>Możliwość wyszukiwania na liście procedur według symbolu czy nazwy procedury.</w:t>
            </w:r>
          </w:p>
        </w:tc>
      </w:tr>
      <w:tr w:rsidR="009A1729" w:rsidRPr="009A1729" w14:paraId="095AF61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3AE303C" w14:textId="77777777" w:rsidR="009A1729" w:rsidRPr="009A1729" w:rsidRDefault="009A1729"/>
        </w:tc>
        <w:tc>
          <w:tcPr>
            <w:tcW w:w="13940" w:type="dxa"/>
            <w:hideMark/>
          </w:tcPr>
          <w:p w14:paraId="1C7D2E03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Wywiad</w:t>
            </w:r>
          </w:p>
        </w:tc>
      </w:tr>
      <w:tr w:rsidR="009A1729" w:rsidRPr="009A1729" w14:paraId="7D6EA79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1A0AC40" w14:textId="77777777" w:rsidR="009A1729" w:rsidRPr="009A1729" w:rsidRDefault="009A1729">
            <w:r w:rsidRPr="009A1729">
              <w:t>254.</w:t>
            </w:r>
          </w:p>
        </w:tc>
        <w:tc>
          <w:tcPr>
            <w:tcW w:w="13940" w:type="dxa"/>
            <w:hideMark/>
          </w:tcPr>
          <w:p w14:paraId="0BFCD471" w14:textId="77777777" w:rsidR="009A1729" w:rsidRPr="009A1729" w:rsidRDefault="009A1729">
            <w:r w:rsidRPr="009A1729">
              <w:t>Moduł umożliwia prezentację danych dotyczących zebranego wywiadu pacjenta.</w:t>
            </w:r>
          </w:p>
        </w:tc>
      </w:tr>
      <w:tr w:rsidR="009A1729" w:rsidRPr="009A1729" w14:paraId="1E1B453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91FA469" w14:textId="77777777" w:rsidR="009A1729" w:rsidRPr="009A1729" w:rsidRDefault="009A1729">
            <w:r w:rsidRPr="009A1729">
              <w:t>255.</w:t>
            </w:r>
          </w:p>
        </w:tc>
        <w:tc>
          <w:tcPr>
            <w:tcW w:w="13940" w:type="dxa"/>
            <w:hideMark/>
          </w:tcPr>
          <w:p w14:paraId="6DF2FE86" w14:textId="77777777" w:rsidR="009A1729" w:rsidRPr="009A1729" w:rsidRDefault="009A1729">
            <w:r w:rsidRPr="009A1729">
              <w:t>Prezentacja danych o stosowanych lekach i alergiach.</w:t>
            </w:r>
          </w:p>
        </w:tc>
      </w:tr>
      <w:tr w:rsidR="009A1729" w:rsidRPr="009A1729" w14:paraId="6F62DB3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73BA74D" w14:textId="77777777" w:rsidR="009A1729" w:rsidRPr="009A1729" w:rsidRDefault="009A1729">
            <w:r w:rsidRPr="009A1729">
              <w:t>256.</w:t>
            </w:r>
          </w:p>
        </w:tc>
        <w:tc>
          <w:tcPr>
            <w:tcW w:w="13940" w:type="dxa"/>
            <w:hideMark/>
          </w:tcPr>
          <w:p w14:paraId="668DF7A8" w14:textId="77777777" w:rsidR="009A1729" w:rsidRPr="009A1729" w:rsidRDefault="009A1729">
            <w:r w:rsidRPr="009A1729">
              <w:t>Prezentacja danych o przebytych chorobach pacjenta i chorobach w jego rodzinie.</w:t>
            </w:r>
          </w:p>
        </w:tc>
      </w:tr>
      <w:tr w:rsidR="009A1729" w:rsidRPr="009A1729" w14:paraId="4420217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E7FEDF9" w14:textId="77777777" w:rsidR="009A1729" w:rsidRPr="009A1729" w:rsidRDefault="009A1729">
            <w:r w:rsidRPr="009A1729">
              <w:t>257.</w:t>
            </w:r>
          </w:p>
        </w:tc>
        <w:tc>
          <w:tcPr>
            <w:tcW w:w="13940" w:type="dxa"/>
            <w:hideMark/>
          </w:tcPr>
          <w:p w14:paraId="4CD93702" w14:textId="77777777" w:rsidR="009A1729" w:rsidRPr="009A1729" w:rsidRDefault="009A1729">
            <w:r w:rsidRPr="009A1729">
              <w:t>Prezentacja danych ginekologicznych dla pacjentek.</w:t>
            </w:r>
          </w:p>
        </w:tc>
      </w:tr>
      <w:tr w:rsidR="009A1729" w:rsidRPr="009A1729" w14:paraId="383DDB3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FB1A97B" w14:textId="77777777" w:rsidR="009A1729" w:rsidRPr="009A1729" w:rsidRDefault="009A1729">
            <w:r w:rsidRPr="009A1729">
              <w:t>258.</w:t>
            </w:r>
          </w:p>
        </w:tc>
        <w:tc>
          <w:tcPr>
            <w:tcW w:w="13940" w:type="dxa"/>
            <w:hideMark/>
          </w:tcPr>
          <w:p w14:paraId="7DBF8AD4" w14:textId="77777777" w:rsidR="009A1729" w:rsidRPr="009A1729" w:rsidRDefault="009A1729">
            <w:r w:rsidRPr="009A1729">
              <w:t>Moduł umożliwia kopiowanie danych z poprzedniego wywiadu lub z innego dowolnego wcześniejszego wywiadu pacjenta.</w:t>
            </w:r>
          </w:p>
        </w:tc>
      </w:tr>
      <w:tr w:rsidR="009A1729" w:rsidRPr="009A1729" w14:paraId="5DC2C92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81035C9" w14:textId="77777777" w:rsidR="009A1729" w:rsidRPr="009A1729" w:rsidRDefault="009A1729">
            <w:r w:rsidRPr="009A1729">
              <w:t>259.</w:t>
            </w:r>
          </w:p>
        </w:tc>
        <w:tc>
          <w:tcPr>
            <w:tcW w:w="13940" w:type="dxa"/>
            <w:hideMark/>
          </w:tcPr>
          <w:p w14:paraId="60EC2135" w14:textId="77777777" w:rsidR="009A1729" w:rsidRPr="009A1729" w:rsidRDefault="009A1729">
            <w:r w:rsidRPr="009A1729">
              <w:t>Moduł umożliwia edycję danych wywiadu lekarskiego.</w:t>
            </w:r>
          </w:p>
        </w:tc>
      </w:tr>
      <w:tr w:rsidR="009A1729" w:rsidRPr="009A1729" w14:paraId="114246E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4AB5095" w14:textId="77777777" w:rsidR="009A1729" w:rsidRPr="009A1729" w:rsidRDefault="009A1729">
            <w:r w:rsidRPr="009A1729">
              <w:t>260.</w:t>
            </w:r>
          </w:p>
        </w:tc>
        <w:tc>
          <w:tcPr>
            <w:tcW w:w="13940" w:type="dxa"/>
            <w:hideMark/>
          </w:tcPr>
          <w:p w14:paraId="0B3F2A31" w14:textId="77777777" w:rsidR="009A1729" w:rsidRPr="009A1729" w:rsidRDefault="009A1729">
            <w:r w:rsidRPr="009A1729">
              <w:t>Możliwość ewidencji danych dotyczących grupy krwi pacjenta.</w:t>
            </w:r>
          </w:p>
        </w:tc>
      </w:tr>
      <w:tr w:rsidR="009A1729" w:rsidRPr="009A1729" w14:paraId="660694C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6A71975" w14:textId="77777777" w:rsidR="009A1729" w:rsidRPr="009A1729" w:rsidRDefault="009A1729"/>
        </w:tc>
        <w:tc>
          <w:tcPr>
            <w:tcW w:w="13940" w:type="dxa"/>
            <w:hideMark/>
          </w:tcPr>
          <w:p w14:paraId="43887BEA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Zużyte środki</w:t>
            </w:r>
          </w:p>
        </w:tc>
      </w:tr>
      <w:tr w:rsidR="009A1729" w:rsidRPr="009A1729" w14:paraId="1615770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585744D" w14:textId="77777777" w:rsidR="009A1729" w:rsidRPr="009A1729" w:rsidRDefault="009A1729">
            <w:r w:rsidRPr="009A1729">
              <w:lastRenderedPageBreak/>
              <w:t>261.</w:t>
            </w:r>
          </w:p>
        </w:tc>
        <w:tc>
          <w:tcPr>
            <w:tcW w:w="13940" w:type="dxa"/>
            <w:hideMark/>
          </w:tcPr>
          <w:p w14:paraId="0BCB6CB1" w14:textId="77777777" w:rsidR="009A1729" w:rsidRPr="009A1729" w:rsidRDefault="009A1729">
            <w:r w:rsidRPr="009A1729">
              <w:t>Moduł umożliwia przeglądanie listy zużytych środków na pacjenta oraz podgląd danych szczegółowych.</w:t>
            </w:r>
          </w:p>
        </w:tc>
      </w:tr>
      <w:tr w:rsidR="009A1729" w:rsidRPr="009A1729" w14:paraId="27B253F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08502C4" w14:textId="77777777" w:rsidR="009A1729" w:rsidRPr="009A1729" w:rsidRDefault="009A1729"/>
        </w:tc>
        <w:tc>
          <w:tcPr>
            <w:tcW w:w="13940" w:type="dxa"/>
            <w:hideMark/>
          </w:tcPr>
          <w:p w14:paraId="19C7F944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Skierowania na badania</w:t>
            </w:r>
          </w:p>
        </w:tc>
      </w:tr>
      <w:tr w:rsidR="009A1729" w:rsidRPr="009A1729" w14:paraId="3460FB6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F4AD46F" w14:textId="77777777" w:rsidR="009A1729" w:rsidRPr="009A1729" w:rsidRDefault="009A1729">
            <w:r w:rsidRPr="009A1729">
              <w:t>262.</w:t>
            </w:r>
          </w:p>
        </w:tc>
        <w:tc>
          <w:tcPr>
            <w:tcW w:w="13940" w:type="dxa"/>
            <w:noWrap/>
            <w:hideMark/>
          </w:tcPr>
          <w:p w14:paraId="74C493A4" w14:textId="77777777" w:rsidR="009A1729" w:rsidRPr="009A1729" w:rsidRDefault="009A1729">
            <w:r w:rsidRPr="009A1729">
              <w:t>Moduł prezentuje listę zleconych badań wraz z informacją o statusie skierowania w postaci osi statusów (materiał do pobrania, aktualne, zrealizowane) i jego pilności.</w:t>
            </w:r>
          </w:p>
        </w:tc>
      </w:tr>
      <w:tr w:rsidR="009A1729" w:rsidRPr="009A1729" w14:paraId="3B7F4D0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7989B5F" w14:textId="77777777" w:rsidR="009A1729" w:rsidRPr="009A1729" w:rsidRDefault="009A1729">
            <w:r w:rsidRPr="009A1729">
              <w:t>263.</w:t>
            </w:r>
          </w:p>
        </w:tc>
        <w:tc>
          <w:tcPr>
            <w:tcW w:w="13940" w:type="dxa"/>
            <w:hideMark/>
          </w:tcPr>
          <w:p w14:paraId="048D4AE8" w14:textId="77777777" w:rsidR="009A1729" w:rsidRPr="009A1729" w:rsidRDefault="009A1729">
            <w:r w:rsidRPr="009A1729">
              <w:t>Dla każdego skierowania system prezentuje dane szczegółowe.</w:t>
            </w:r>
          </w:p>
        </w:tc>
      </w:tr>
      <w:tr w:rsidR="009A1729" w:rsidRPr="009A1729" w14:paraId="600249E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DBA8F23" w14:textId="77777777" w:rsidR="009A1729" w:rsidRPr="009A1729" w:rsidRDefault="009A1729">
            <w:r w:rsidRPr="009A1729">
              <w:t>264.</w:t>
            </w:r>
          </w:p>
        </w:tc>
        <w:tc>
          <w:tcPr>
            <w:tcW w:w="13940" w:type="dxa"/>
            <w:hideMark/>
          </w:tcPr>
          <w:p w14:paraId="1911EEC9" w14:textId="77777777" w:rsidR="009A1729" w:rsidRPr="009A1729" w:rsidRDefault="009A1729">
            <w:r w:rsidRPr="009A1729">
              <w:t>Użytkownik ma możliwość powtórzenia danego skierowania lub skopiowania badań z poprzedniego skierowania.</w:t>
            </w:r>
          </w:p>
        </w:tc>
      </w:tr>
      <w:tr w:rsidR="009A1729" w:rsidRPr="009A1729" w14:paraId="7232D1E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2DA9F5A" w14:textId="77777777" w:rsidR="009A1729" w:rsidRPr="009A1729" w:rsidRDefault="009A1729">
            <w:r w:rsidRPr="009A1729">
              <w:t>265.</w:t>
            </w:r>
          </w:p>
        </w:tc>
        <w:tc>
          <w:tcPr>
            <w:tcW w:w="13940" w:type="dxa"/>
            <w:hideMark/>
          </w:tcPr>
          <w:p w14:paraId="28201783" w14:textId="77777777" w:rsidR="009A1729" w:rsidRPr="009A1729" w:rsidRDefault="009A1729">
            <w:r w:rsidRPr="009A1729">
              <w:t xml:space="preserve">W ramach skierowania laboratoryjnego i diagnostycznego moduł umożliwia przetwarzanie danych dotyczących </w:t>
            </w:r>
            <w:proofErr w:type="spellStart"/>
            <w:r w:rsidRPr="009A1729">
              <w:t>rozpoznań</w:t>
            </w:r>
            <w:proofErr w:type="spellEnd"/>
            <w:r w:rsidRPr="009A1729">
              <w:t xml:space="preserve"> i informacji dodatkowych.</w:t>
            </w:r>
          </w:p>
        </w:tc>
      </w:tr>
      <w:tr w:rsidR="009A1729" w:rsidRPr="009A1729" w14:paraId="677E4F52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22AC9365" w14:textId="77777777" w:rsidR="009A1729" w:rsidRPr="009A1729" w:rsidRDefault="009A1729">
            <w:r w:rsidRPr="009A1729">
              <w:t>266.</w:t>
            </w:r>
          </w:p>
        </w:tc>
        <w:tc>
          <w:tcPr>
            <w:tcW w:w="13940" w:type="dxa"/>
            <w:hideMark/>
          </w:tcPr>
          <w:p w14:paraId="519F4DF3" w14:textId="77777777" w:rsidR="009A1729" w:rsidRPr="009A1729" w:rsidRDefault="009A1729">
            <w:r w:rsidRPr="009A1729">
              <w:t>W ramach skierowania laboratoryjnego możliwość zlecenia cyklicznego (wystawienie jednego skierowania powoduje wystawienie N skierowań w określonym interwale czasu np. 5 skierowań z tymi samymi badanami co 24 godziny).</w:t>
            </w:r>
          </w:p>
        </w:tc>
      </w:tr>
      <w:tr w:rsidR="009A1729" w:rsidRPr="009A1729" w14:paraId="648DFE7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3B5FA24" w14:textId="77777777" w:rsidR="009A1729" w:rsidRPr="009A1729" w:rsidRDefault="009A1729"/>
        </w:tc>
        <w:tc>
          <w:tcPr>
            <w:tcW w:w="13940" w:type="dxa"/>
            <w:hideMark/>
          </w:tcPr>
          <w:p w14:paraId="274A32DD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Wyniki zleconych badań</w:t>
            </w:r>
          </w:p>
        </w:tc>
      </w:tr>
      <w:tr w:rsidR="009A1729" w:rsidRPr="009A1729" w14:paraId="5617C5B5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3667B4DB" w14:textId="77777777" w:rsidR="009A1729" w:rsidRPr="009A1729" w:rsidRDefault="009A1729">
            <w:r w:rsidRPr="009A1729">
              <w:t>267.</w:t>
            </w:r>
          </w:p>
        </w:tc>
        <w:tc>
          <w:tcPr>
            <w:tcW w:w="13940" w:type="dxa"/>
            <w:hideMark/>
          </w:tcPr>
          <w:p w14:paraId="4392140B" w14:textId="77777777" w:rsidR="009A1729" w:rsidRPr="009A1729" w:rsidRDefault="009A1729">
            <w:r w:rsidRPr="009A1729">
              <w:t>Moduł prezentuje listę wyników do zleconych badań. Przegląd wyników jest możliwy w ramach następujących interwałów:  na oddziale, w ramach całej hospitalizacji pacjenta, wszystkie wyniki pacjenta.</w:t>
            </w:r>
          </w:p>
        </w:tc>
      </w:tr>
      <w:tr w:rsidR="009A1729" w:rsidRPr="009A1729" w14:paraId="597913D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908972E" w14:textId="77777777" w:rsidR="009A1729" w:rsidRPr="009A1729" w:rsidRDefault="009A1729">
            <w:r w:rsidRPr="009A1729">
              <w:t>268.</w:t>
            </w:r>
          </w:p>
        </w:tc>
        <w:tc>
          <w:tcPr>
            <w:tcW w:w="13940" w:type="dxa"/>
            <w:hideMark/>
          </w:tcPr>
          <w:p w14:paraId="099CA52B" w14:textId="77777777" w:rsidR="009A1729" w:rsidRPr="009A1729" w:rsidRDefault="009A1729">
            <w:r w:rsidRPr="009A1729">
              <w:t>Dla każdego wyniku badań system prezentuje dane szczegółowe wyniku.</w:t>
            </w:r>
          </w:p>
        </w:tc>
      </w:tr>
      <w:tr w:rsidR="009A1729" w:rsidRPr="009A1729" w14:paraId="2E77CC0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4FB52A3" w14:textId="77777777" w:rsidR="009A1729" w:rsidRPr="009A1729" w:rsidRDefault="009A1729">
            <w:r w:rsidRPr="009A1729">
              <w:t>269.</w:t>
            </w:r>
          </w:p>
        </w:tc>
        <w:tc>
          <w:tcPr>
            <w:tcW w:w="13940" w:type="dxa"/>
            <w:hideMark/>
          </w:tcPr>
          <w:p w14:paraId="089DF2C9" w14:textId="77777777" w:rsidR="009A1729" w:rsidRPr="009A1729" w:rsidRDefault="009A1729">
            <w:r w:rsidRPr="009A1729">
              <w:t>Możliwość wykonania analizy retrospektywnej dla konkretnych badań w ramach wyników laboratoryjnych.</w:t>
            </w:r>
          </w:p>
        </w:tc>
      </w:tr>
      <w:tr w:rsidR="009A1729" w:rsidRPr="009A1729" w14:paraId="4528FC0E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44DA2B0A" w14:textId="77777777" w:rsidR="009A1729" w:rsidRPr="009A1729" w:rsidRDefault="009A1729">
            <w:r w:rsidRPr="009A1729">
              <w:t>270.</w:t>
            </w:r>
          </w:p>
        </w:tc>
        <w:tc>
          <w:tcPr>
            <w:tcW w:w="13940" w:type="dxa"/>
            <w:hideMark/>
          </w:tcPr>
          <w:p w14:paraId="00B1EEF6" w14:textId="77777777" w:rsidR="009A1729" w:rsidRPr="009A1729" w:rsidRDefault="009A1729">
            <w:r w:rsidRPr="009A1729">
              <w:t xml:space="preserve">Możliwość wykonywania analizy retrospektywnej  z wyników laboratoryjnych w postaci wykresów w zadanych okresach czasu: aktualny pobyt, wszystkie pobyty, zakres dat. </w:t>
            </w:r>
          </w:p>
        </w:tc>
      </w:tr>
      <w:tr w:rsidR="009A1729" w:rsidRPr="009A1729" w14:paraId="2825CCD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05A70C4" w14:textId="77777777" w:rsidR="009A1729" w:rsidRPr="009A1729" w:rsidRDefault="009A1729">
            <w:r w:rsidRPr="009A1729">
              <w:t>271.</w:t>
            </w:r>
          </w:p>
        </w:tc>
        <w:tc>
          <w:tcPr>
            <w:tcW w:w="13940" w:type="dxa"/>
            <w:hideMark/>
          </w:tcPr>
          <w:p w14:paraId="38A4DFAD" w14:textId="77777777" w:rsidR="009A1729" w:rsidRPr="009A1729" w:rsidRDefault="009A1729">
            <w:r w:rsidRPr="009A1729">
              <w:t>Możliwość wyszukiwania wyników badań laboratoryjnych po nazwie badania lub grupy badań np. Morfologia.</w:t>
            </w:r>
          </w:p>
        </w:tc>
      </w:tr>
      <w:tr w:rsidR="009A1729" w:rsidRPr="009A1729" w14:paraId="2B10D48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D2FF12D" w14:textId="77777777" w:rsidR="009A1729" w:rsidRPr="009A1729" w:rsidRDefault="009A1729">
            <w:r w:rsidRPr="009A1729">
              <w:t>272.</w:t>
            </w:r>
          </w:p>
        </w:tc>
        <w:tc>
          <w:tcPr>
            <w:tcW w:w="13940" w:type="dxa"/>
            <w:hideMark/>
          </w:tcPr>
          <w:p w14:paraId="43443778" w14:textId="77777777" w:rsidR="009A1729" w:rsidRPr="009A1729" w:rsidRDefault="009A1729">
            <w:r w:rsidRPr="009A1729">
              <w:t>Możliwość generacji obserwacji lekarskich na podstawie wyników badań laboratoryjnych lub diagnostycznych.</w:t>
            </w:r>
          </w:p>
        </w:tc>
      </w:tr>
      <w:tr w:rsidR="009A1729" w:rsidRPr="009A1729" w14:paraId="053A40E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FB71CE2" w14:textId="77777777" w:rsidR="009A1729" w:rsidRPr="009A1729" w:rsidRDefault="009A1729"/>
        </w:tc>
        <w:tc>
          <w:tcPr>
            <w:tcW w:w="13940" w:type="dxa"/>
            <w:hideMark/>
          </w:tcPr>
          <w:p w14:paraId="6EDBE703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Zabiegi operacyjne</w:t>
            </w:r>
          </w:p>
        </w:tc>
      </w:tr>
      <w:tr w:rsidR="009A1729" w:rsidRPr="009A1729" w14:paraId="2738457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6D967B1" w14:textId="77777777" w:rsidR="009A1729" w:rsidRPr="009A1729" w:rsidRDefault="009A1729">
            <w:r w:rsidRPr="009A1729">
              <w:t>273.</w:t>
            </w:r>
          </w:p>
        </w:tc>
        <w:tc>
          <w:tcPr>
            <w:tcW w:w="13940" w:type="dxa"/>
            <w:hideMark/>
          </w:tcPr>
          <w:p w14:paraId="7D6BAF7D" w14:textId="77777777" w:rsidR="009A1729" w:rsidRPr="009A1729" w:rsidRDefault="009A1729">
            <w:r w:rsidRPr="009A1729">
              <w:t>Moduł prezentuje listę zleconych oraz wykonanych zabiegów chirurgicznych.</w:t>
            </w:r>
          </w:p>
        </w:tc>
      </w:tr>
      <w:tr w:rsidR="009A1729" w:rsidRPr="009A1729" w14:paraId="1B009DD3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4CDFE90" w14:textId="77777777" w:rsidR="009A1729" w:rsidRPr="009A1729" w:rsidRDefault="009A1729">
            <w:r w:rsidRPr="009A1729">
              <w:t>274.</w:t>
            </w:r>
          </w:p>
        </w:tc>
        <w:tc>
          <w:tcPr>
            <w:tcW w:w="13940" w:type="dxa"/>
            <w:hideMark/>
          </w:tcPr>
          <w:p w14:paraId="5DAB985A" w14:textId="77777777" w:rsidR="009A1729" w:rsidRPr="009A1729" w:rsidRDefault="009A1729">
            <w:r w:rsidRPr="009A1729">
              <w:t>Moduł umożliwia zaplanowanie zabiegu dla pacjenta - do potwierdzenia po stronie bloku operacyjnego.</w:t>
            </w:r>
          </w:p>
        </w:tc>
      </w:tr>
      <w:tr w:rsidR="009A1729" w:rsidRPr="009A1729" w14:paraId="5445F5A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1B35510" w14:textId="77777777" w:rsidR="009A1729" w:rsidRPr="009A1729" w:rsidRDefault="009A1729">
            <w:r w:rsidRPr="009A1729">
              <w:t>275.</w:t>
            </w:r>
          </w:p>
        </w:tc>
        <w:tc>
          <w:tcPr>
            <w:tcW w:w="13940" w:type="dxa"/>
            <w:hideMark/>
          </w:tcPr>
          <w:p w14:paraId="57D2FD22" w14:textId="77777777" w:rsidR="009A1729" w:rsidRPr="009A1729" w:rsidRDefault="009A1729">
            <w:r w:rsidRPr="009A1729">
              <w:t xml:space="preserve">Możliwość zlecenia </w:t>
            </w:r>
            <w:proofErr w:type="spellStart"/>
            <w:r w:rsidRPr="009A1729">
              <w:t>reaoperacji</w:t>
            </w:r>
            <w:proofErr w:type="spellEnd"/>
            <w:r w:rsidRPr="009A1729">
              <w:t xml:space="preserve"> w oparciu o poprzednio wykonany zabieg.</w:t>
            </w:r>
          </w:p>
        </w:tc>
      </w:tr>
      <w:tr w:rsidR="009A1729" w:rsidRPr="009A1729" w14:paraId="4ED75F9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AED81D3" w14:textId="77777777" w:rsidR="009A1729" w:rsidRPr="009A1729" w:rsidRDefault="009A1729">
            <w:r w:rsidRPr="009A1729">
              <w:t>276.</w:t>
            </w:r>
          </w:p>
        </w:tc>
        <w:tc>
          <w:tcPr>
            <w:tcW w:w="13940" w:type="dxa"/>
            <w:hideMark/>
          </w:tcPr>
          <w:p w14:paraId="249A4F0D" w14:textId="77777777" w:rsidR="009A1729" w:rsidRPr="009A1729" w:rsidRDefault="009A1729">
            <w:r w:rsidRPr="009A1729">
              <w:t>Możliwość podglądu wpisów dotyczących realizacji zabiegu oraz danych anestezjologicznych.</w:t>
            </w:r>
          </w:p>
        </w:tc>
      </w:tr>
      <w:tr w:rsidR="009A1729" w:rsidRPr="009A1729" w14:paraId="1F7172D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77A2035" w14:textId="77777777" w:rsidR="009A1729" w:rsidRPr="009A1729" w:rsidRDefault="009A1729"/>
        </w:tc>
        <w:tc>
          <w:tcPr>
            <w:tcW w:w="13940" w:type="dxa"/>
            <w:hideMark/>
          </w:tcPr>
          <w:p w14:paraId="6332659F" w14:textId="77777777" w:rsidR="009A1729" w:rsidRPr="009A1729" w:rsidRDefault="009A1729">
            <w:pPr>
              <w:rPr>
                <w:b/>
                <w:bCs/>
              </w:rPr>
            </w:pPr>
            <w:proofErr w:type="spellStart"/>
            <w:r w:rsidRPr="009A1729">
              <w:rPr>
                <w:b/>
                <w:bCs/>
              </w:rPr>
              <w:t>eRecepta</w:t>
            </w:r>
            <w:proofErr w:type="spellEnd"/>
          </w:p>
        </w:tc>
      </w:tr>
      <w:tr w:rsidR="009A1729" w:rsidRPr="009A1729" w14:paraId="30B6FB5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E4F28B3" w14:textId="77777777" w:rsidR="009A1729" w:rsidRPr="009A1729" w:rsidRDefault="009A1729">
            <w:r w:rsidRPr="009A1729">
              <w:t>277.</w:t>
            </w:r>
          </w:p>
        </w:tc>
        <w:tc>
          <w:tcPr>
            <w:tcW w:w="13940" w:type="dxa"/>
            <w:hideMark/>
          </w:tcPr>
          <w:p w14:paraId="1DD93445" w14:textId="77777777" w:rsidR="009A1729" w:rsidRPr="009A1729" w:rsidRDefault="009A1729">
            <w:r w:rsidRPr="009A1729">
              <w:t>Moduł prezentuje listę wystawionych recept zarówno elektronicznych jak i papierowych.</w:t>
            </w:r>
          </w:p>
        </w:tc>
      </w:tr>
      <w:tr w:rsidR="009A1729" w:rsidRPr="009A1729" w14:paraId="08A70EF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6D5A60D" w14:textId="77777777" w:rsidR="009A1729" w:rsidRPr="009A1729" w:rsidRDefault="009A1729">
            <w:r w:rsidRPr="009A1729">
              <w:t>278.</w:t>
            </w:r>
          </w:p>
        </w:tc>
        <w:tc>
          <w:tcPr>
            <w:tcW w:w="13940" w:type="dxa"/>
            <w:hideMark/>
          </w:tcPr>
          <w:p w14:paraId="7D50324F" w14:textId="77777777" w:rsidR="009A1729" w:rsidRPr="009A1729" w:rsidRDefault="009A1729">
            <w:r w:rsidRPr="009A1729">
              <w:t xml:space="preserve">Moduł umożliwia dodanie nowej </w:t>
            </w:r>
            <w:proofErr w:type="spellStart"/>
            <w:r w:rsidRPr="009A1729">
              <w:t>eRecepty</w:t>
            </w:r>
            <w:proofErr w:type="spellEnd"/>
            <w:r w:rsidRPr="009A1729">
              <w:t xml:space="preserve"> a w przypadku niepowodzenia w komunikacji z systemem centralnym, również w wersji papierowej.</w:t>
            </w:r>
          </w:p>
        </w:tc>
      </w:tr>
      <w:tr w:rsidR="009A1729" w:rsidRPr="009A1729" w14:paraId="66DB081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BF6D75B" w14:textId="77777777" w:rsidR="009A1729" w:rsidRPr="009A1729" w:rsidRDefault="009A1729">
            <w:r w:rsidRPr="009A1729">
              <w:t>279.</w:t>
            </w:r>
          </w:p>
        </w:tc>
        <w:tc>
          <w:tcPr>
            <w:tcW w:w="13940" w:type="dxa"/>
            <w:hideMark/>
          </w:tcPr>
          <w:p w14:paraId="17B07090" w14:textId="77777777" w:rsidR="009A1729" w:rsidRPr="009A1729" w:rsidRDefault="009A1729">
            <w:r w:rsidRPr="009A1729">
              <w:t xml:space="preserve">Możliwość wydruku informacji o wystawionej </w:t>
            </w:r>
            <w:proofErr w:type="spellStart"/>
            <w:r w:rsidRPr="009A1729">
              <w:t>eRecepcie</w:t>
            </w:r>
            <w:proofErr w:type="spellEnd"/>
            <w:r w:rsidRPr="009A1729">
              <w:t xml:space="preserve"> dla pacjenta.</w:t>
            </w:r>
          </w:p>
        </w:tc>
      </w:tr>
      <w:tr w:rsidR="009A1729" w:rsidRPr="009A1729" w14:paraId="6C842ED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BD375DC" w14:textId="77777777" w:rsidR="009A1729" w:rsidRPr="009A1729" w:rsidRDefault="009A1729">
            <w:r w:rsidRPr="009A1729">
              <w:t>280.</w:t>
            </w:r>
          </w:p>
        </w:tc>
        <w:tc>
          <w:tcPr>
            <w:tcW w:w="13940" w:type="dxa"/>
            <w:hideMark/>
          </w:tcPr>
          <w:p w14:paraId="7A5D68A3" w14:textId="77777777" w:rsidR="009A1729" w:rsidRPr="009A1729" w:rsidRDefault="009A1729">
            <w:r w:rsidRPr="009A1729">
              <w:t>Możliwość odczytania recept wystawionych na pacjenta w ramach platformy P1.</w:t>
            </w:r>
          </w:p>
        </w:tc>
      </w:tr>
      <w:tr w:rsidR="009A1729" w:rsidRPr="009A1729" w14:paraId="15BC969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6052700" w14:textId="77777777" w:rsidR="009A1729" w:rsidRPr="009A1729" w:rsidRDefault="009A1729"/>
        </w:tc>
        <w:tc>
          <w:tcPr>
            <w:tcW w:w="13940" w:type="dxa"/>
            <w:hideMark/>
          </w:tcPr>
          <w:p w14:paraId="2EB5F674" w14:textId="77777777" w:rsidR="009A1729" w:rsidRPr="009A1729" w:rsidRDefault="009A1729">
            <w:pPr>
              <w:rPr>
                <w:b/>
                <w:bCs/>
              </w:rPr>
            </w:pPr>
            <w:proofErr w:type="spellStart"/>
            <w:r w:rsidRPr="009A1729">
              <w:rPr>
                <w:b/>
                <w:bCs/>
              </w:rPr>
              <w:t>eSkierowania</w:t>
            </w:r>
            <w:proofErr w:type="spellEnd"/>
          </w:p>
        </w:tc>
      </w:tr>
      <w:tr w:rsidR="009A1729" w:rsidRPr="009A1729" w14:paraId="349F3C6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EEAA9AC" w14:textId="77777777" w:rsidR="009A1729" w:rsidRPr="009A1729" w:rsidRDefault="009A1729">
            <w:r w:rsidRPr="009A1729">
              <w:t>281.</w:t>
            </w:r>
          </w:p>
        </w:tc>
        <w:tc>
          <w:tcPr>
            <w:tcW w:w="13940" w:type="dxa"/>
            <w:hideMark/>
          </w:tcPr>
          <w:p w14:paraId="0B7C24DF" w14:textId="77777777" w:rsidR="009A1729" w:rsidRPr="009A1729" w:rsidRDefault="009A1729">
            <w:r w:rsidRPr="009A1729">
              <w:t>Moduł prezentuje listę wystawionych skierowań, zarówno elektronicznych jak i papierowych.</w:t>
            </w:r>
          </w:p>
        </w:tc>
      </w:tr>
      <w:tr w:rsidR="009A1729" w:rsidRPr="009A1729" w14:paraId="691B3AC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BDC2602" w14:textId="77777777" w:rsidR="009A1729" w:rsidRPr="009A1729" w:rsidRDefault="009A1729">
            <w:r w:rsidRPr="009A1729">
              <w:t>282.</w:t>
            </w:r>
          </w:p>
        </w:tc>
        <w:tc>
          <w:tcPr>
            <w:tcW w:w="13940" w:type="dxa"/>
            <w:noWrap/>
            <w:hideMark/>
          </w:tcPr>
          <w:p w14:paraId="27AB1396" w14:textId="77777777" w:rsidR="009A1729" w:rsidRPr="009A1729" w:rsidRDefault="009A1729">
            <w:r w:rsidRPr="009A1729">
              <w:t>Moduł umożliwia dodanie nowego skierowania elektronicznego a w przypadku niepowodzenia w komunikacji z systemem centralnym, również w wersji papierowej.</w:t>
            </w:r>
          </w:p>
        </w:tc>
      </w:tr>
      <w:tr w:rsidR="009A1729" w:rsidRPr="009A1729" w14:paraId="76089AD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4ABDE75" w14:textId="77777777" w:rsidR="009A1729" w:rsidRPr="009A1729" w:rsidRDefault="009A1729">
            <w:r w:rsidRPr="009A1729">
              <w:t>283.</w:t>
            </w:r>
          </w:p>
        </w:tc>
        <w:tc>
          <w:tcPr>
            <w:tcW w:w="13940" w:type="dxa"/>
            <w:hideMark/>
          </w:tcPr>
          <w:p w14:paraId="6081FE60" w14:textId="77777777" w:rsidR="009A1729" w:rsidRPr="009A1729" w:rsidRDefault="009A1729">
            <w:r w:rsidRPr="009A1729">
              <w:t xml:space="preserve">Możliwość wydrukowania informacji o wystawionym </w:t>
            </w:r>
            <w:proofErr w:type="spellStart"/>
            <w:r w:rsidRPr="009A1729">
              <w:t>eSkierowaniu</w:t>
            </w:r>
            <w:proofErr w:type="spellEnd"/>
            <w:r w:rsidRPr="009A1729">
              <w:t xml:space="preserve"> dla pacjenta.</w:t>
            </w:r>
          </w:p>
        </w:tc>
      </w:tr>
      <w:tr w:rsidR="009A1729" w:rsidRPr="009A1729" w14:paraId="4148A27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3290E82" w14:textId="77777777" w:rsidR="009A1729" w:rsidRPr="009A1729" w:rsidRDefault="009A1729">
            <w:r w:rsidRPr="009A1729">
              <w:t>284.</w:t>
            </w:r>
          </w:p>
        </w:tc>
        <w:tc>
          <w:tcPr>
            <w:tcW w:w="13940" w:type="dxa"/>
            <w:hideMark/>
          </w:tcPr>
          <w:p w14:paraId="191E7A5B" w14:textId="77777777" w:rsidR="009A1729" w:rsidRPr="009A1729" w:rsidRDefault="009A1729">
            <w:r w:rsidRPr="009A1729">
              <w:t xml:space="preserve">Możliwość podglądu aktualnego statusu </w:t>
            </w:r>
            <w:proofErr w:type="spellStart"/>
            <w:r w:rsidRPr="009A1729">
              <w:t>eSkierowania</w:t>
            </w:r>
            <w:proofErr w:type="spellEnd"/>
            <w:r w:rsidRPr="009A1729">
              <w:t xml:space="preserve"> po stronie platformy P1 - możliwość podglądu czy </w:t>
            </w:r>
            <w:proofErr w:type="spellStart"/>
            <w:r w:rsidRPr="009A1729">
              <w:t>eSkierowanie</w:t>
            </w:r>
            <w:proofErr w:type="spellEnd"/>
            <w:r w:rsidRPr="009A1729">
              <w:t xml:space="preserve"> zostało zrealizowane przez pacjenta.</w:t>
            </w:r>
          </w:p>
        </w:tc>
      </w:tr>
      <w:tr w:rsidR="009A1729" w:rsidRPr="009A1729" w14:paraId="2A092DD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A8D8BEB" w14:textId="77777777" w:rsidR="009A1729" w:rsidRPr="009A1729" w:rsidRDefault="009A1729"/>
        </w:tc>
        <w:tc>
          <w:tcPr>
            <w:tcW w:w="13940" w:type="dxa"/>
            <w:hideMark/>
          </w:tcPr>
          <w:p w14:paraId="433D844C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Dokumenty EDM</w:t>
            </w:r>
          </w:p>
        </w:tc>
      </w:tr>
      <w:tr w:rsidR="009A1729" w:rsidRPr="009A1729" w14:paraId="5E77011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D30E0A8" w14:textId="77777777" w:rsidR="009A1729" w:rsidRPr="009A1729" w:rsidRDefault="009A1729">
            <w:r w:rsidRPr="009A1729">
              <w:t>285.</w:t>
            </w:r>
          </w:p>
        </w:tc>
        <w:tc>
          <w:tcPr>
            <w:tcW w:w="13940" w:type="dxa"/>
            <w:hideMark/>
          </w:tcPr>
          <w:p w14:paraId="17276C6B" w14:textId="77777777" w:rsidR="009A1729" w:rsidRPr="009A1729" w:rsidRDefault="009A1729">
            <w:r w:rsidRPr="009A1729">
              <w:t>Moduł prezentuje listę dokumentów EDM wystawionych dla pacjenta.</w:t>
            </w:r>
          </w:p>
        </w:tc>
      </w:tr>
      <w:tr w:rsidR="009A1729" w:rsidRPr="009A1729" w14:paraId="7FC1450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67290E0" w14:textId="77777777" w:rsidR="009A1729" w:rsidRPr="009A1729" w:rsidRDefault="009A1729">
            <w:r w:rsidRPr="009A1729">
              <w:t>286.</w:t>
            </w:r>
          </w:p>
        </w:tc>
        <w:tc>
          <w:tcPr>
            <w:tcW w:w="13940" w:type="dxa"/>
            <w:hideMark/>
          </w:tcPr>
          <w:p w14:paraId="442CA4F6" w14:textId="77777777" w:rsidR="009A1729" w:rsidRPr="009A1729" w:rsidRDefault="009A1729">
            <w:r w:rsidRPr="009A1729">
              <w:t>Moduł pozwala na wydruk dokumentu EDM.</w:t>
            </w:r>
          </w:p>
        </w:tc>
      </w:tr>
      <w:tr w:rsidR="009A1729" w:rsidRPr="009A1729" w14:paraId="41F26B02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34834C88" w14:textId="77777777" w:rsidR="009A1729" w:rsidRPr="009A1729" w:rsidRDefault="009A1729">
            <w:r w:rsidRPr="009A1729">
              <w:lastRenderedPageBreak/>
              <w:t>287.</w:t>
            </w:r>
          </w:p>
        </w:tc>
        <w:tc>
          <w:tcPr>
            <w:tcW w:w="13940" w:type="dxa"/>
            <w:hideMark/>
          </w:tcPr>
          <w:p w14:paraId="2C1BCF74" w14:textId="77777777" w:rsidR="009A1729" w:rsidRPr="009A1729" w:rsidRDefault="009A1729">
            <w:r w:rsidRPr="009A1729">
              <w:t>Moduł umożliwia podpisanie dokumentu EDM za pomocą certyfikatu ZUS (wykorzystaniem sposobu potwierdzania pochodzenia oraz integralności danych dostępnego w systemie teleinformatycznym udostępnionym bezpłatnie przez Zakład Ubezpieczeń Społecznych).</w:t>
            </w:r>
          </w:p>
        </w:tc>
      </w:tr>
      <w:tr w:rsidR="009A1729" w:rsidRPr="009A1729" w14:paraId="14B1E3C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C000BB7" w14:textId="77777777" w:rsidR="009A1729" w:rsidRPr="009A1729" w:rsidRDefault="009A1729"/>
        </w:tc>
        <w:tc>
          <w:tcPr>
            <w:tcW w:w="13940" w:type="dxa"/>
            <w:hideMark/>
          </w:tcPr>
          <w:p w14:paraId="78CE12BD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Wypis</w:t>
            </w:r>
          </w:p>
        </w:tc>
      </w:tr>
      <w:tr w:rsidR="009A1729" w:rsidRPr="009A1729" w14:paraId="360D707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77B5023" w14:textId="77777777" w:rsidR="009A1729" w:rsidRPr="009A1729" w:rsidRDefault="009A1729">
            <w:r w:rsidRPr="009A1729">
              <w:t>288.</w:t>
            </w:r>
          </w:p>
        </w:tc>
        <w:tc>
          <w:tcPr>
            <w:tcW w:w="13940" w:type="dxa"/>
            <w:hideMark/>
          </w:tcPr>
          <w:p w14:paraId="20BE0D35" w14:textId="77777777" w:rsidR="009A1729" w:rsidRPr="009A1729" w:rsidRDefault="009A1729">
            <w:r w:rsidRPr="009A1729">
              <w:t>Moduł umożliwia prezentację danych dotyczących wypisu pacjenta.</w:t>
            </w:r>
          </w:p>
        </w:tc>
      </w:tr>
      <w:tr w:rsidR="009A1729" w:rsidRPr="009A1729" w14:paraId="13517AF2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3CA04046" w14:textId="77777777" w:rsidR="009A1729" w:rsidRPr="009A1729" w:rsidRDefault="009A1729">
            <w:r w:rsidRPr="009A1729">
              <w:t>289.</w:t>
            </w:r>
          </w:p>
        </w:tc>
        <w:tc>
          <w:tcPr>
            <w:tcW w:w="13940" w:type="dxa"/>
            <w:hideMark/>
          </w:tcPr>
          <w:p w14:paraId="6ACE9C5D" w14:textId="270D45BD" w:rsidR="009A1729" w:rsidRPr="009A1729" w:rsidRDefault="009A1729">
            <w:r w:rsidRPr="009A1729">
              <w:t xml:space="preserve">Możliwość automatycznego pobierania danych do pozycji wypisu na karcie informacyjnej </w:t>
            </w:r>
            <w:r w:rsidR="0002737F">
              <w:br/>
            </w:r>
            <w:r w:rsidRPr="009A1729">
              <w:t>w oparciu o zgromadzone dane o leczeniu (np. wyniki laboratoryjne, diagnostyczne, rozpoznania, procedury).</w:t>
            </w:r>
          </w:p>
        </w:tc>
      </w:tr>
      <w:tr w:rsidR="009A1729" w:rsidRPr="009A1729" w14:paraId="144099E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7E663C4" w14:textId="77777777" w:rsidR="009A1729" w:rsidRPr="009A1729" w:rsidRDefault="009A1729">
            <w:r w:rsidRPr="009A1729">
              <w:t>290.</w:t>
            </w:r>
          </w:p>
        </w:tc>
        <w:tc>
          <w:tcPr>
            <w:tcW w:w="13940" w:type="dxa"/>
            <w:hideMark/>
          </w:tcPr>
          <w:p w14:paraId="1C8E257B" w14:textId="77777777" w:rsidR="009A1729" w:rsidRPr="009A1729" w:rsidRDefault="009A1729">
            <w:r w:rsidRPr="009A1729">
              <w:t>Możliwość definiowania przez administratora szablonów dla poszczególnych pozycji zawartych w karcie informacyjnej.</w:t>
            </w:r>
          </w:p>
        </w:tc>
      </w:tr>
      <w:tr w:rsidR="009A1729" w:rsidRPr="009A1729" w14:paraId="0E0755A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D5D11EE" w14:textId="77777777" w:rsidR="009A1729" w:rsidRPr="009A1729" w:rsidRDefault="009A1729">
            <w:r w:rsidRPr="009A1729">
              <w:t>291.</w:t>
            </w:r>
          </w:p>
        </w:tc>
        <w:tc>
          <w:tcPr>
            <w:tcW w:w="13940" w:type="dxa"/>
            <w:hideMark/>
          </w:tcPr>
          <w:p w14:paraId="4685973A" w14:textId="433928F8" w:rsidR="009A1729" w:rsidRPr="009A1729" w:rsidRDefault="009A1729">
            <w:r w:rsidRPr="009A1729">
              <w:t xml:space="preserve">Możliwość korzystania przez użytkownika z szablonów dla poszczególnych pozycji zawartych </w:t>
            </w:r>
            <w:r w:rsidR="0002737F">
              <w:br/>
            </w:r>
            <w:r w:rsidRPr="009A1729">
              <w:t>w karcie informacyjnej.</w:t>
            </w:r>
          </w:p>
        </w:tc>
      </w:tr>
      <w:tr w:rsidR="009A1729" w:rsidRPr="009A1729" w14:paraId="034B452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A6DA961" w14:textId="77777777" w:rsidR="009A1729" w:rsidRPr="009A1729" w:rsidRDefault="009A1729">
            <w:r w:rsidRPr="009A1729">
              <w:t>292.</w:t>
            </w:r>
          </w:p>
        </w:tc>
        <w:tc>
          <w:tcPr>
            <w:tcW w:w="13940" w:type="dxa"/>
            <w:hideMark/>
          </w:tcPr>
          <w:p w14:paraId="6C07D38A" w14:textId="77777777" w:rsidR="009A1729" w:rsidRPr="009A1729" w:rsidRDefault="009A1729">
            <w:r w:rsidRPr="009A1729">
              <w:t>Możliwość pobrania do karty informacyjnej wpisów z wcześniejszych pobytów.</w:t>
            </w:r>
          </w:p>
        </w:tc>
      </w:tr>
      <w:tr w:rsidR="009A1729" w:rsidRPr="009A1729" w14:paraId="4515EB73" w14:textId="77777777" w:rsidTr="009A1729">
        <w:trPr>
          <w:trHeight w:val="520"/>
        </w:trPr>
        <w:tc>
          <w:tcPr>
            <w:tcW w:w="980" w:type="dxa"/>
            <w:noWrap/>
            <w:hideMark/>
          </w:tcPr>
          <w:p w14:paraId="79A8B1EC" w14:textId="77777777" w:rsidR="009A1729" w:rsidRPr="009A1729" w:rsidRDefault="009A1729">
            <w:r w:rsidRPr="009A1729">
              <w:t>293.</w:t>
            </w:r>
          </w:p>
        </w:tc>
        <w:tc>
          <w:tcPr>
            <w:tcW w:w="13940" w:type="dxa"/>
            <w:hideMark/>
          </w:tcPr>
          <w:p w14:paraId="57BE92E3" w14:textId="77777777" w:rsidR="009A1729" w:rsidRPr="009A1729" w:rsidRDefault="009A1729">
            <w:r w:rsidRPr="009A1729">
              <w:t>Możliwość wyświetlania informacji dodatkowych przy wypisie pacjenta o potencjalnych brakach w dokumentacji np. brak karty zgłoszenia choroby zakaźnej w przypadku zaewidencjonowania takiej funkcjonalności. Blokady ustawiane administracyjnie przez administratora systemu.</w:t>
            </w:r>
          </w:p>
        </w:tc>
      </w:tr>
      <w:tr w:rsidR="009A1729" w:rsidRPr="009A1729" w14:paraId="77E6DDB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4F68493" w14:textId="77777777" w:rsidR="009A1729" w:rsidRPr="009A1729" w:rsidRDefault="009A1729">
            <w:r w:rsidRPr="009A1729">
              <w:t>294.</w:t>
            </w:r>
          </w:p>
        </w:tc>
        <w:tc>
          <w:tcPr>
            <w:tcW w:w="13940" w:type="dxa"/>
            <w:hideMark/>
          </w:tcPr>
          <w:p w14:paraId="3048E786" w14:textId="77777777" w:rsidR="009A1729" w:rsidRPr="009A1729" w:rsidRDefault="009A1729">
            <w:proofErr w:type="spellStart"/>
            <w:r w:rsidRPr="009A1729">
              <w:t>Możliwośc</w:t>
            </w:r>
            <w:proofErr w:type="spellEnd"/>
            <w:r w:rsidRPr="009A1729">
              <w:t xml:space="preserve"> określenia, które wyniki </w:t>
            </w:r>
            <w:proofErr w:type="spellStart"/>
            <w:r w:rsidRPr="009A1729">
              <w:t>labaratoryjne</w:t>
            </w:r>
            <w:proofErr w:type="spellEnd"/>
            <w:r w:rsidRPr="009A1729">
              <w:t xml:space="preserve"> oraz diagnostyki obrazowej mają znaleźć się na karcie informacyjnej leczenia szpitalnego.</w:t>
            </w:r>
          </w:p>
        </w:tc>
      </w:tr>
      <w:tr w:rsidR="009A1729" w:rsidRPr="009A1729" w14:paraId="44F5AE5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ED48DBE" w14:textId="77777777" w:rsidR="009A1729" w:rsidRPr="009A1729" w:rsidRDefault="009A1729">
            <w:r w:rsidRPr="009A1729">
              <w:t>295.</w:t>
            </w:r>
          </w:p>
        </w:tc>
        <w:tc>
          <w:tcPr>
            <w:tcW w:w="13940" w:type="dxa"/>
            <w:hideMark/>
          </w:tcPr>
          <w:p w14:paraId="6B4EB153" w14:textId="77777777" w:rsidR="009A1729" w:rsidRPr="009A1729" w:rsidRDefault="009A1729">
            <w:r w:rsidRPr="009A1729">
              <w:t>Możliwość automatycznego generowania karty informacyjnej leczenia szpitalnego oraz dokumentu historii choroby po wypisaniu pacjenta.</w:t>
            </w:r>
          </w:p>
        </w:tc>
      </w:tr>
      <w:tr w:rsidR="009A1729" w:rsidRPr="009A1729" w14:paraId="5B91C7B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02F37AC" w14:textId="77777777" w:rsidR="009A1729" w:rsidRPr="009A1729" w:rsidRDefault="009A1729"/>
        </w:tc>
        <w:tc>
          <w:tcPr>
            <w:tcW w:w="13940" w:type="dxa"/>
            <w:hideMark/>
          </w:tcPr>
          <w:p w14:paraId="4E778E0F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Raporty</w:t>
            </w:r>
          </w:p>
        </w:tc>
      </w:tr>
      <w:tr w:rsidR="009A1729" w:rsidRPr="009A1729" w14:paraId="16239A2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2A79166" w14:textId="77777777" w:rsidR="009A1729" w:rsidRPr="009A1729" w:rsidRDefault="009A1729">
            <w:r w:rsidRPr="009A1729">
              <w:t>296.</w:t>
            </w:r>
          </w:p>
        </w:tc>
        <w:tc>
          <w:tcPr>
            <w:tcW w:w="13940" w:type="dxa"/>
            <w:hideMark/>
          </w:tcPr>
          <w:p w14:paraId="7181A854" w14:textId="77777777" w:rsidR="009A1729" w:rsidRPr="009A1729" w:rsidRDefault="009A1729">
            <w:r w:rsidRPr="009A1729">
              <w:t>Moduł prezentuje listę dostępnych raportów dla danego użytkownika.</w:t>
            </w:r>
          </w:p>
        </w:tc>
      </w:tr>
      <w:tr w:rsidR="009A1729" w:rsidRPr="009A1729" w14:paraId="6E0F5F26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EDD897B" w14:textId="77777777" w:rsidR="009A1729" w:rsidRPr="009A1729" w:rsidRDefault="009A1729">
            <w:r w:rsidRPr="009A1729">
              <w:t>297.</w:t>
            </w:r>
          </w:p>
        </w:tc>
        <w:tc>
          <w:tcPr>
            <w:tcW w:w="13940" w:type="dxa"/>
            <w:hideMark/>
          </w:tcPr>
          <w:p w14:paraId="43F0202E" w14:textId="77777777" w:rsidR="009A1729" w:rsidRPr="009A1729" w:rsidRDefault="009A1729">
            <w:r w:rsidRPr="009A1729">
              <w:t>Użytkownik ma możliwość przeszukiwania listy raportów według nazwy raportu.</w:t>
            </w:r>
          </w:p>
        </w:tc>
      </w:tr>
      <w:tr w:rsidR="009A1729" w:rsidRPr="009A1729" w14:paraId="22F77DB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EC217DC" w14:textId="77777777" w:rsidR="009A1729" w:rsidRPr="009A1729" w:rsidRDefault="009A1729"/>
        </w:tc>
        <w:tc>
          <w:tcPr>
            <w:tcW w:w="13940" w:type="dxa"/>
            <w:hideMark/>
          </w:tcPr>
          <w:p w14:paraId="571A31DB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Podgląd dokumentacji pielęgniarskiej</w:t>
            </w:r>
          </w:p>
        </w:tc>
      </w:tr>
      <w:tr w:rsidR="009A1729" w:rsidRPr="009A1729" w14:paraId="494E83F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B9EC98C" w14:textId="77777777" w:rsidR="009A1729" w:rsidRPr="009A1729" w:rsidRDefault="009A1729">
            <w:r w:rsidRPr="009A1729">
              <w:t>298.</w:t>
            </w:r>
          </w:p>
        </w:tc>
        <w:tc>
          <w:tcPr>
            <w:tcW w:w="13940" w:type="dxa"/>
            <w:hideMark/>
          </w:tcPr>
          <w:p w14:paraId="65A6C132" w14:textId="77777777" w:rsidR="009A1729" w:rsidRPr="009A1729" w:rsidRDefault="009A1729">
            <w:r w:rsidRPr="009A1729">
              <w:t>Moduł prezentuje w formie osi czasu listę wykonanych czynności pielęgniarskich oraz innych wpisów dokumentacji pielęgniarskiej.</w:t>
            </w:r>
          </w:p>
        </w:tc>
      </w:tr>
      <w:tr w:rsidR="009A1729" w:rsidRPr="009A1729" w14:paraId="1F8FF52D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42A5F2B" w14:textId="77777777" w:rsidR="009A1729" w:rsidRPr="009A1729" w:rsidRDefault="009A1729">
            <w:r w:rsidRPr="009A1729">
              <w:t>299.</w:t>
            </w:r>
          </w:p>
        </w:tc>
        <w:tc>
          <w:tcPr>
            <w:tcW w:w="13940" w:type="dxa"/>
            <w:hideMark/>
          </w:tcPr>
          <w:p w14:paraId="4891E1CB" w14:textId="77777777" w:rsidR="009A1729" w:rsidRPr="009A1729" w:rsidRDefault="009A1729">
            <w:r w:rsidRPr="009A1729">
              <w:t>Moduł prezentuje listę dostępnych formularzy dot. dokumentacji pielęgniarskiej.</w:t>
            </w:r>
          </w:p>
        </w:tc>
      </w:tr>
      <w:tr w:rsidR="009A1729" w:rsidRPr="009A1729" w14:paraId="5148646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0BD7D50" w14:textId="77777777" w:rsidR="009A1729" w:rsidRPr="009A1729" w:rsidRDefault="009A1729"/>
        </w:tc>
        <w:tc>
          <w:tcPr>
            <w:tcW w:w="13940" w:type="dxa"/>
            <w:hideMark/>
          </w:tcPr>
          <w:p w14:paraId="307D4838" w14:textId="02E58C9C" w:rsidR="009A1729" w:rsidRPr="009A1729" w:rsidRDefault="009A1729">
            <w:r w:rsidRPr="009A1729">
              <w:t xml:space="preserve">Użytkownik systemu ma możliwość przeglądania dokumentacji pielęgniarskiej w minimum </w:t>
            </w:r>
            <w:r w:rsidR="0002737F">
              <w:br/>
            </w:r>
            <w:r w:rsidRPr="009A1729">
              <w:t>w poniższym zakresie, jeżeli dane występują w HIS:</w:t>
            </w:r>
          </w:p>
        </w:tc>
      </w:tr>
      <w:tr w:rsidR="009A1729" w:rsidRPr="009A1729" w14:paraId="1A016DA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13FEDD9" w14:textId="77777777" w:rsidR="009A1729" w:rsidRPr="009A1729" w:rsidRDefault="009A1729">
            <w:r w:rsidRPr="009A1729">
              <w:t>300.</w:t>
            </w:r>
          </w:p>
        </w:tc>
        <w:tc>
          <w:tcPr>
            <w:tcW w:w="13940" w:type="dxa"/>
            <w:hideMark/>
          </w:tcPr>
          <w:p w14:paraId="6C948D66" w14:textId="77777777" w:rsidR="009A1729" w:rsidRPr="009A1729" w:rsidRDefault="009A1729">
            <w:r w:rsidRPr="009A1729">
              <w:t>karty parametrów życiowych,</w:t>
            </w:r>
          </w:p>
        </w:tc>
      </w:tr>
      <w:tr w:rsidR="009A1729" w:rsidRPr="009A1729" w14:paraId="6F642F20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3D87337" w14:textId="77777777" w:rsidR="009A1729" w:rsidRPr="009A1729" w:rsidRDefault="009A1729">
            <w:r w:rsidRPr="009A1729">
              <w:t>301.</w:t>
            </w:r>
          </w:p>
        </w:tc>
        <w:tc>
          <w:tcPr>
            <w:tcW w:w="13940" w:type="dxa"/>
            <w:hideMark/>
          </w:tcPr>
          <w:p w14:paraId="61C8CCC3" w14:textId="77777777" w:rsidR="009A1729" w:rsidRPr="009A1729" w:rsidRDefault="009A1729">
            <w:r w:rsidRPr="009A1729">
              <w:t>realizacji opieki,</w:t>
            </w:r>
          </w:p>
        </w:tc>
      </w:tr>
      <w:tr w:rsidR="009A1729" w:rsidRPr="009A1729" w14:paraId="7CCDF64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170DA1B" w14:textId="77777777" w:rsidR="009A1729" w:rsidRPr="009A1729" w:rsidRDefault="009A1729">
            <w:r w:rsidRPr="009A1729">
              <w:t>302.</w:t>
            </w:r>
          </w:p>
        </w:tc>
        <w:tc>
          <w:tcPr>
            <w:tcW w:w="13940" w:type="dxa"/>
            <w:hideMark/>
          </w:tcPr>
          <w:p w14:paraId="116C24D7" w14:textId="77777777" w:rsidR="009A1729" w:rsidRPr="009A1729" w:rsidRDefault="009A1729">
            <w:r w:rsidRPr="009A1729">
              <w:t>karty indywidualnej opieki,</w:t>
            </w:r>
          </w:p>
        </w:tc>
      </w:tr>
      <w:tr w:rsidR="009A1729" w:rsidRPr="009A1729" w14:paraId="40BD881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46E58D7" w14:textId="77777777" w:rsidR="009A1729" w:rsidRPr="009A1729" w:rsidRDefault="009A1729">
            <w:r w:rsidRPr="009A1729">
              <w:t>303.</w:t>
            </w:r>
          </w:p>
        </w:tc>
        <w:tc>
          <w:tcPr>
            <w:tcW w:w="13940" w:type="dxa"/>
            <w:hideMark/>
          </w:tcPr>
          <w:p w14:paraId="1852EF93" w14:textId="77777777" w:rsidR="009A1729" w:rsidRPr="009A1729" w:rsidRDefault="009A1729">
            <w:r w:rsidRPr="009A1729">
              <w:t>karty gorączkowej,</w:t>
            </w:r>
          </w:p>
        </w:tc>
      </w:tr>
      <w:tr w:rsidR="009A1729" w:rsidRPr="009A1729" w14:paraId="2F37A96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21B6C5E" w14:textId="77777777" w:rsidR="009A1729" w:rsidRPr="009A1729" w:rsidRDefault="009A1729">
            <w:r w:rsidRPr="009A1729">
              <w:t>304.</w:t>
            </w:r>
          </w:p>
        </w:tc>
        <w:tc>
          <w:tcPr>
            <w:tcW w:w="13940" w:type="dxa"/>
            <w:hideMark/>
          </w:tcPr>
          <w:p w14:paraId="311935F4" w14:textId="77777777" w:rsidR="009A1729" w:rsidRPr="009A1729" w:rsidRDefault="009A1729">
            <w:r w:rsidRPr="009A1729">
              <w:t>profilaktyki odleżyn,</w:t>
            </w:r>
          </w:p>
        </w:tc>
      </w:tr>
      <w:tr w:rsidR="009A1729" w:rsidRPr="009A1729" w14:paraId="7E43E752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569E2FB" w14:textId="77777777" w:rsidR="009A1729" w:rsidRPr="009A1729" w:rsidRDefault="009A1729">
            <w:r w:rsidRPr="009A1729">
              <w:t>305.</w:t>
            </w:r>
          </w:p>
        </w:tc>
        <w:tc>
          <w:tcPr>
            <w:tcW w:w="13940" w:type="dxa"/>
            <w:hideMark/>
          </w:tcPr>
          <w:p w14:paraId="4A356A82" w14:textId="77777777" w:rsidR="009A1729" w:rsidRPr="009A1729" w:rsidRDefault="009A1729">
            <w:r w:rsidRPr="009A1729">
              <w:t>pielęgnacji odleżyn,</w:t>
            </w:r>
          </w:p>
        </w:tc>
      </w:tr>
      <w:tr w:rsidR="009A1729" w:rsidRPr="009A1729" w14:paraId="283B92C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E0E3CCA" w14:textId="77777777" w:rsidR="009A1729" w:rsidRPr="009A1729" w:rsidRDefault="009A1729">
            <w:r w:rsidRPr="009A1729">
              <w:t>306.</w:t>
            </w:r>
          </w:p>
        </w:tc>
        <w:tc>
          <w:tcPr>
            <w:tcW w:w="13940" w:type="dxa"/>
            <w:hideMark/>
          </w:tcPr>
          <w:p w14:paraId="533EB892" w14:textId="77777777" w:rsidR="009A1729" w:rsidRPr="009A1729" w:rsidRDefault="009A1729">
            <w:r w:rsidRPr="009A1729">
              <w:t>gospodarki wodnej,</w:t>
            </w:r>
          </w:p>
        </w:tc>
      </w:tr>
      <w:tr w:rsidR="009A1729" w:rsidRPr="009A1729" w14:paraId="423D91C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07BB38B" w14:textId="77777777" w:rsidR="009A1729" w:rsidRPr="009A1729" w:rsidRDefault="009A1729">
            <w:r w:rsidRPr="009A1729">
              <w:t>307.</w:t>
            </w:r>
          </w:p>
        </w:tc>
        <w:tc>
          <w:tcPr>
            <w:tcW w:w="13940" w:type="dxa"/>
            <w:hideMark/>
          </w:tcPr>
          <w:p w14:paraId="74A392A4" w14:textId="77777777" w:rsidR="009A1729" w:rsidRPr="009A1729" w:rsidRDefault="009A1729">
            <w:r w:rsidRPr="009A1729">
              <w:t>ewidencji wkłuć,</w:t>
            </w:r>
          </w:p>
        </w:tc>
      </w:tr>
      <w:tr w:rsidR="009A1729" w:rsidRPr="009A1729" w14:paraId="0F11D9F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F0EE818" w14:textId="77777777" w:rsidR="009A1729" w:rsidRPr="009A1729" w:rsidRDefault="009A1729">
            <w:r w:rsidRPr="009A1729">
              <w:t>308.</w:t>
            </w:r>
          </w:p>
        </w:tc>
        <w:tc>
          <w:tcPr>
            <w:tcW w:w="13940" w:type="dxa"/>
            <w:hideMark/>
          </w:tcPr>
          <w:p w14:paraId="09EAC846" w14:textId="77777777" w:rsidR="009A1729" w:rsidRPr="009A1729" w:rsidRDefault="009A1729">
            <w:r w:rsidRPr="009A1729">
              <w:t>kategorii pielęgniarskich.</w:t>
            </w:r>
          </w:p>
        </w:tc>
      </w:tr>
      <w:tr w:rsidR="009A1729" w:rsidRPr="009A1729" w14:paraId="68601AF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AE34C25" w14:textId="77777777" w:rsidR="009A1729" w:rsidRPr="009A1729" w:rsidRDefault="009A1729">
            <w:r w:rsidRPr="009A1729">
              <w:t>309.</w:t>
            </w:r>
          </w:p>
        </w:tc>
        <w:tc>
          <w:tcPr>
            <w:tcW w:w="13940" w:type="dxa"/>
            <w:hideMark/>
          </w:tcPr>
          <w:p w14:paraId="3CECED80" w14:textId="77777777" w:rsidR="009A1729" w:rsidRPr="009A1729" w:rsidRDefault="009A1729">
            <w:r w:rsidRPr="009A1729">
              <w:t>Istnieje możliwość prezentacja na poziomie osi czasu.</w:t>
            </w:r>
          </w:p>
        </w:tc>
      </w:tr>
      <w:tr w:rsidR="009A1729" w:rsidRPr="009A1729" w14:paraId="70783910" w14:textId="77777777" w:rsidTr="009A1729">
        <w:trPr>
          <w:trHeight w:val="1300"/>
        </w:trPr>
        <w:tc>
          <w:tcPr>
            <w:tcW w:w="980" w:type="dxa"/>
            <w:noWrap/>
            <w:hideMark/>
          </w:tcPr>
          <w:p w14:paraId="49F78345" w14:textId="77777777" w:rsidR="009A1729" w:rsidRPr="009A1729" w:rsidRDefault="009A1729">
            <w:r w:rsidRPr="009A1729">
              <w:t>310.</w:t>
            </w:r>
          </w:p>
        </w:tc>
        <w:tc>
          <w:tcPr>
            <w:tcW w:w="13940" w:type="dxa"/>
            <w:hideMark/>
          </w:tcPr>
          <w:p w14:paraId="3773CC7A" w14:textId="18625B32" w:rsidR="009A1729" w:rsidRPr="009A1729" w:rsidRDefault="009A1729">
            <w:r w:rsidRPr="009A1729">
              <w:t xml:space="preserve">System umożliwia wszczęcie ewidencji danych z wykorzystaniem w wybranych formularzy za </w:t>
            </w:r>
            <w:r w:rsidR="0002737F">
              <w:t>pomocą komunikatów głosowych:</w:t>
            </w:r>
            <w:r w:rsidR="0002737F">
              <w:br/>
              <w:t xml:space="preserve">a) </w:t>
            </w:r>
            <w:r w:rsidRPr="009A1729">
              <w:t>wywołanie for</w:t>
            </w:r>
            <w:r w:rsidR="0002737F">
              <w:t>mularza obserwacji lekarskiej,</w:t>
            </w:r>
            <w:r w:rsidR="0002737F">
              <w:br/>
              <w:t>b)</w:t>
            </w:r>
            <w:r w:rsidRPr="009A1729">
              <w:t xml:space="preserve"> wywołanie formularza skierowania diagnostyki obr</w:t>
            </w:r>
            <w:r w:rsidR="0002737F">
              <w:t>azowej,</w:t>
            </w:r>
            <w:r w:rsidR="0002737F">
              <w:br/>
              <w:t>c)</w:t>
            </w:r>
            <w:r w:rsidRPr="009A1729">
              <w:t xml:space="preserve"> wywołanie formularza skierowan</w:t>
            </w:r>
            <w:r w:rsidR="0002737F">
              <w:t>ia diagnostyki laboratoryjnej,</w:t>
            </w:r>
            <w:r w:rsidR="0002737F">
              <w:br/>
              <w:t>d)</w:t>
            </w:r>
            <w:r w:rsidRPr="009A1729">
              <w:t xml:space="preserve"> wywołanie formularza ordynacji leku.</w:t>
            </w:r>
          </w:p>
        </w:tc>
      </w:tr>
      <w:tr w:rsidR="009A1729" w:rsidRPr="009A1729" w14:paraId="40A1EC5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4F32055C" w14:textId="77777777" w:rsidR="009A1729" w:rsidRPr="009A1729" w:rsidRDefault="009A1729">
            <w:r w:rsidRPr="009A1729">
              <w:t>311.</w:t>
            </w:r>
          </w:p>
        </w:tc>
        <w:tc>
          <w:tcPr>
            <w:tcW w:w="13940" w:type="dxa"/>
            <w:hideMark/>
          </w:tcPr>
          <w:p w14:paraId="4D047FA6" w14:textId="77777777" w:rsidR="009A1729" w:rsidRPr="009A1729" w:rsidRDefault="009A1729">
            <w:r w:rsidRPr="009A1729">
              <w:t>W polach opisowych (np. obserwacja lekarska) System udostępnia narzędzie umożliwiające transkrypcję mowy na tekst.</w:t>
            </w:r>
          </w:p>
        </w:tc>
      </w:tr>
      <w:tr w:rsidR="009A1729" w:rsidRPr="009A1729" w14:paraId="2D1E0E7C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EF52BDD" w14:textId="77777777" w:rsidR="009A1729" w:rsidRPr="009A1729" w:rsidRDefault="009A1729"/>
        </w:tc>
        <w:tc>
          <w:tcPr>
            <w:tcW w:w="13940" w:type="dxa"/>
            <w:hideMark/>
          </w:tcPr>
          <w:p w14:paraId="3EA077BB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Elektroniczne zapotrzebowanie na wyroby medyczne (</w:t>
            </w:r>
            <w:proofErr w:type="spellStart"/>
            <w:r w:rsidRPr="009A1729">
              <w:rPr>
                <w:b/>
                <w:bCs/>
              </w:rPr>
              <w:t>eZWM</w:t>
            </w:r>
            <w:proofErr w:type="spellEnd"/>
            <w:r w:rsidRPr="009A1729">
              <w:rPr>
                <w:b/>
                <w:bCs/>
              </w:rPr>
              <w:t>)</w:t>
            </w:r>
          </w:p>
        </w:tc>
      </w:tr>
      <w:tr w:rsidR="009A1729" w:rsidRPr="009A1729" w14:paraId="78FD1049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751E84CF" w14:textId="3019FE6E" w:rsidR="009A1729" w:rsidRPr="009A1729" w:rsidRDefault="009A1729">
            <w:pPr>
              <w:rPr>
                <w:b/>
                <w:bCs/>
              </w:rPr>
            </w:pPr>
            <w:r w:rsidRPr="009A1729">
              <w:lastRenderedPageBreak/>
              <w:t>31</w:t>
            </w:r>
            <w:r>
              <w:t>2</w:t>
            </w:r>
            <w:r w:rsidRPr="009A1729">
              <w:t>.</w:t>
            </w:r>
          </w:p>
        </w:tc>
        <w:tc>
          <w:tcPr>
            <w:tcW w:w="13940" w:type="dxa"/>
            <w:hideMark/>
          </w:tcPr>
          <w:p w14:paraId="2ED9EA44" w14:textId="77777777" w:rsidR="009A1729" w:rsidRPr="009A1729" w:rsidRDefault="009A1729">
            <w:r w:rsidRPr="009A1729">
              <w:t>Możliwość wystawienia elektronicznego zapotrzebowania na wyroby medyczne, które wysyłane jest w ramach integracji z NFZ.</w:t>
            </w:r>
          </w:p>
        </w:tc>
      </w:tr>
      <w:tr w:rsidR="009A1729" w:rsidRPr="009A1729" w14:paraId="6463BC74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1F66BBB4" w14:textId="2640C167" w:rsidR="009A1729" w:rsidRPr="009A1729" w:rsidRDefault="009A1729">
            <w:r>
              <w:t>313.</w:t>
            </w:r>
          </w:p>
        </w:tc>
        <w:tc>
          <w:tcPr>
            <w:tcW w:w="13940" w:type="dxa"/>
            <w:hideMark/>
          </w:tcPr>
          <w:p w14:paraId="433BB38B" w14:textId="77777777" w:rsidR="009A1729" w:rsidRPr="009A1729" w:rsidRDefault="009A1729">
            <w:r w:rsidRPr="009A1729">
              <w:t xml:space="preserve">Możliwość podglądu kopiowania wcześniejszych </w:t>
            </w:r>
            <w:proofErr w:type="spellStart"/>
            <w:r w:rsidRPr="009A1729">
              <w:t>zapotrzebowań</w:t>
            </w:r>
            <w:proofErr w:type="spellEnd"/>
            <w:r w:rsidRPr="009A1729">
              <w:t>.</w:t>
            </w:r>
          </w:p>
        </w:tc>
      </w:tr>
      <w:tr w:rsidR="009A1729" w:rsidRPr="009A1729" w14:paraId="68FEB98A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614189A0" w14:textId="201C0847" w:rsidR="009A1729" w:rsidRPr="009A1729" w:rsidRDefault="009A1729">
            <w:r>
              <w:t>314.</w:t>
            </w:r>
          </w:p>
        </w:tc>
        <w:tc>
          <w:tcPr>
            <w:tcW w:w="13940" w:type="dxa"/>
            <w:hideMark/>
          </w:tcPr>
          <w:p w14:paraId="2A49B703" w14:textId="77777777" w:rsidR="009A1729" w:rsidRPr="009A1729" w:rsidRDefault="009A1729">
            <w:r w:rsidRPr="009A1729">
              <w:t>Możliwość wydruku potwierdzenia wystawionego zapotrzebowania otrzymywanego z NFZ po wysłaniu zapotrzebowania.</w:t>
            </w:r>
          </w:p>
        </w:tc>
      </w:tr>
      <w:tr w:rsidR="009A1729" w:rsidRPr="009A1729" w14:paraId="6746EC5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F20DFF7" w14:textId="5B381834" w:rsidR="009A1729" w:rsidRPr="009A1729" w:rsidRDefault="009A1729">
            <w:r>
              <w:t>315.</w:t>
            </w:r>
          </w:p>
        </w:tc>
        <w:tc>
          <w:tcPr>
            <w:tcW w:w="13940" w:type="dxa"/>
            <w:hideMark/>
          </w:tcPr>
          <w:p w14:paraId="7B3CD1BB" w14:textId="77777777" w:rsidR="009A1729" w:rsidRPr="009A1729" w:rsidRDefault="009A1729">
            <w:r w:rsidRPr="009A1729">
              <w:t>Możliwość wyświetlenia kodu dostępu do zapotrzebowania otrzymywanego z NFZ.</w:t>
            </w:r>
          </w:p>
        </w:tc>
      </w:tr>
      <w:tr w:rsidR="009A1729" w:rsidRPr="009A1729" w14:paraId="263BD0D5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6E4C328" w14:textId="0BEC1199" w:rsidR="009A1729" w:rsidRPr="009A1729" w:rsidRDefault="009A1729">
            <w:r>
              <w:t>316.</w:t>
            </w:r>
          </w:p>
        </w:tc>
        <w:tc>
          <w:tcPr>
            <w:tcW w:w="13940" w:type="dxa"/>
            <w:hideMark/>
          </w:tcPr>
          <w:p w14:paraId="311FA64E" w14:textId="77777777" w:rsidR="009A1729" w:rsidRPr="009A1729" w:rsidRDefault="009A1729">
            <w:r w:rsidRPr="009A1729">
              <w:t>Możliwość anulowania wystawionego zapotrzebowanie na wyroby medyczne.</w:t>
            </w:r>
          </w:p>
        </w:tc>
      </w:tr>
      <w:tr w:rsidR="009A1729" w:rsidRPr="009A1729" w14:paraId="5C1BE89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FC754B1" w14:textId="0EEEECBD" w:rsidR="009A1729" w:rsidRPr="009A1729" w:rsidRDefault="009A1729"/>
        </w:tc>
        <w:tc>
          <w:tcPr>
            <w:tcW w:w="13940" w:type="dxa"/>
            <w:hideMark/>
          </w:tcPr>
          <w:p w14:paraId="7D08F7EB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Elektroniczne zwolnienie lekarskie (</w:t>
            </w:r>
            <w:proofErr w:type="spellStart"/>
            <w:r w:rsidRPr="009A1729">
              <w:rPr>
                <w:b/>
                <w:bCs/>
              </w:rPr>
              <w:t>eZLA</w:t>
            </w:r>
            <w:proofErr w:type="spellEnd"/>
            <w:r w:rsidRPr="009A1729">
              <w:rPr>
                <w:b/>
                <w:bCs/>
              </w:rPr>
              <w:t>)</w:t>
            </w:r>
          </w:p>
        </w:tc>
      </w:tr>
      <w:tr w:rsidR="009A1729" w:rsidRPr="009A1729" w14:paraId="714BF948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5B7746D" w14:textId="2164BDD7" w:rsidR="009A1729" w:rsidRPr="009A1729" w:rsidRDefault="009A1729">
            <w:pPr>
              <w:rPr>
                <w:bCs/>
              </w:rPr>
            </w:pPr>
            <w:r w:rsidRPr="009A1729">
              <w:rPr>
                <w:bCs/>
              </w:rPr>
              <w:t>317.</w:t>
            </w:r>
          </w:p>
        </w:tc>
        <w:tc>
          <w:tcPr>
            <w:tcW w:w="13940" w:type="dxa"/>
            <w:hideMark/>
          </w:tcPr>
          <w:p w14:paraId="59FA4593" w14:textId="77777777" w:rsidR="009A1729" w:rsidRPr="009A1729" w:rsidRDefault="009A1729">
            <w:r w:rsidRPr="009A1729">
              <w:t>Możliwość wystawienia elektronicznego zwolnienia lekarskiego.</w:t>
            </w:r>
          </w:p>
        </w:tc>
      </w:tr>
      <w:tr w:rsidR="009A1729" w:rsidRPr="009A1729" w14:paraId="2908D9D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0AA73A0B" w14:textId="0C1BF150" w:rsidR="009A1729" w:rsidRPr="009A1729" w:rsidRDefault="009A1729">
            <w:r>
              <w:t>318.</w:t>
            </w:r>
          </w:p>
        </w:tc>
        <w:tc>
          <w:tcPr>
            <w:tcW w:w="13940" w:type="dxa"/>
            <w:hideMark/>
          </w:tcPr>
          <w:p w14:paraId="4C6A6747" w14:textId="77777777" w:rsidR="009A1729" w:rsidRPr="009A1729" w:rsidRDefault="009A1729">
            <w:r w:rsidRPr="009A1729">
              <w:t xml:space="preserve">Możliwość anulowania </w:t>
            </w:r>
            <w:proofErr w:type="spellStart"/>
            <w:r w:rsidRPr="009A1729">
              <w:t>elektornicznego</w:t>
            </w:r>
            <w:proofErr w:type="spellEnd"/>
            <w:r w:rsidRPr="009A1729">
              <w:t xml:space="preserve"> zwolnienia lekarskiego.</w:t>
            </w:r>
          </w:p>
        </w:tc>
      </w:tr>
      <w:tr w:rsidR="009A1729" w:rsidRPr="009A1729" w14:paraId="64E49ED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39B1A00" w14:textId="496C2CBC" w:rsidR="009A1729" w:rsidRPr="009A1729" w:rsidRDefault="009A1729">
            <w:r>
              <w:t>319.</w:t>
            </w:r>
          </w:p>
        </w:tc>
        <w:tc>
          <w:tcPr>
            <w:tcW w:w="13940" w:type="dxa"/>
            <w:hideMark/>
          </w:tcPr>
          <w:p w14:paraId="0041519D" w14:textId="77777777" w:rsidR="009A1729" w:rsidRPr="009A1729" w:rsidRDefault="009A1729">
            <w:r w:rsidRPr="009A1729">
              <w:t>Możliwość pobrania płatników z ZUS.</w:t>
            </w:r>
          </w:p>
        </w:tc>
      </w:tr>
      <w:tr w:rsidR="009A1729" w:rsidRPr="009A1729" w14:paraId="2A0F68CF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1ADAD44" w14:textId="6535CBA1" w:rsidR="009A1729" w:rsidRPr="009A1729" w:rsidRDefault="009A1729">
            <w:r>
              <w:t>320.</w:t>
            </w:r>
          </w:p>
        </w:tc>
        <w:tc>
          <w:tcPr>
            <w:tcW w:w="13940" w:type="dxa"/>
            <w:hideMark/>
          </w:tcPr>
          <w:p w14:paraId="6EDCDCCC" w14:textId="77777777" w:rsidR="009A1729" w:rsidRPr="009A1729" w:rsidRDefault="009A1729">
            <w:r w:rsidRPr="009A1729">
              <w:t>Możliwość pobrania danych pacjenta z ZUS.</w:t>
            </w:r>
          </w:p>
        </w:tc>
      </w:tr>
      <w:tr w:rsidR="009A1729" w:rsidRPr="009A1729" w14:paraId="6C8B48F7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C3499DA" w14:textId="2E38025A" w:rsidR="009A1729" w:rsidRPr="009A1729" w:rsidRDefault="009A1729">
            <w:r>
              <w:t>321.</w:t>
            </w:r>
          </w:p>
        </w:tc>
        <w:tc>
          <w:tcPr>
            <w:tcW w:w="13940" w:type="dxa"/>
            <w:hideMark/>
          </w:tcPr>
          <w:p w14:paraId="78FF1310" w14:textId="77777777" w:rsidR="009A1729" w:rsidRPr="009A1729" w:rsidRDefault="009A1729">
            <w:r w:rsidRPr="009A1729">
              <w:t>Możliwość wystawienia zwolnienia do wielu płatników pacjenta z poziomu jednego formularza.</w:t>
            </w:r>
          </w:p>
        </w:tc>
      </w:tr>
      <w:tr w:rsidR="009A1729" w:rsidRPr="009A1729" w14:paraId="2F8D3B7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367B2B2F" w14:textId="77777777" w:rsidR="009A1729" w:rsidRPr="009A1729" w:rsidRDefault="009A1729"/>
        </w:tc>
        <w:tc>
          <w:tcPr>
            <w:tcW w:w="13940" w:type="dxa"/>
            <w:hideMark/>
          </w:tcPr>
          <w:p w14:paraId="2E3482DE" w14:textId="77777777" w:rsidR="009A1729" w:rsidRPr="009A1729" w:rsidRDefault="009A1729">
            <w:pPr>
              <w:rPr>
                <w:b/>
                <w:bCs/>
              </w:rPr>
            </w:pPr>
            <w:r w:rsidRPr="009A1729">
              <w:rPr>
                <w:b/>
                <w:bCs/>
              </w:rPr>
              <w:t>Zaświadczenia lekarskie</w:t>
            </w:r>
          </w:p>
        </w:tc>
      </w:tr>
      <w:tr w:rsidR="009A1729" w:rsidRPr="009A1729" w14:paraId="7FBB5F91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8301721" w14:textId="72C8524B" w:rsidR="009A1729" w:rsidRPr="009A1729" w:rsidRDefault="009A1729">
            <w:pPr>
              <w:rPr>
                <w:bCs/>
              </w:rPr>
            </w:pPr>
            <w:r w:rsidRPr="009A1729">
              <w:rPr>
                <w:bCs/>
              </w:rPr>
              <w:t>322.</w:t>
            </w:r>
          </w:p>
        </w:tc>
        <w:tc>
          <w:tcPr>
            <w:tcW w:w="13940" w:type="dxa"/>
            <w:hideMark/>
          </w:tcPr>
          <w:p w14:paraId="47F43C55" w14:textId="77777777" w:rsidR="009A1729" w:rsidRPr="009A1729" w:rsidRDefault="009A1729">
            <w:r w:rsidRPr="009A1729">
              <w:t>Możliwość wystawiania zaświadczeń lekarskich.</w:t>
            </w:r>
          </w:p>
        </w:tc>
      </w:tr>
      <w:tr w:rsidR="009A1729" w:rsidRPr="009A1729" w14:paraId="2D18C0AE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524E43F2" w14:textId="33BDCAAF" w:rsidR="009A1729" w:rsidRPr="009A1729" w:rsidRDefault="009A1729">
            <w:r>
              <w:t>323.</w:t>
            </w:r>
          </w:p>
        </w:tc>
        <w:tc>
          <w:tcPr>
            <w:tcW w:w="13940" w:type="dxa"/>
            <w:hideMark/>
          </w:tcPr>
          <w:p w14:paraId="1F9187F0" w14:textId="77777777" w:rsidR="009A1729" w:rsidRPr="009A1729" w:rsidRDefault="009A1729">
            <w:r w:rsidRPr="009A1729">
              <w:t>Możliwość korzystania z szablonów zaświadczeń lekarskich.</w:t>
            </w:r>
          </w:p>
        </w:tc>
      </w:tr>
      <w:tr w:rsidR="009A1729" w:rsidRPr="009A1729" w14:paraId="1D85A5BB" w14:textId="77777777" w:rsidTr="009A1729">
        <w:trPr>
          <w:trHeight w:val="290"/>
        </w:trPr>
        <w:tc>
          <w:tcPr>
            <w:tcW w:w="980" w:type="dxa"/>
            <w:noWrap/>
            <w:hideMark/>
          </w:tcPr>
          <w:p w14:paraId="29A4996C" w14:textId="0392D9E5" w:rsidR="009A1729" w:rsidRPr="009A1729" w:rsidRDefault="009A1729">
            <w:r>
              <w:t>324.</w:t>
            </w:r>
          </w:p>
        </w:tc>
        <w:tc>
          <w:tcPr>
            <w:tcW w:w="13940" w:type="dxa"/>
            <w:hideMark/>
          </w:tcPr>
          <w:p w14:paraId="2A9E7F48" w14:textId="77777777" w:rsidR="009A1729" w:rsidRPr="009A1729" w:rsidRDefault="009A1729">
            <w:r w:rsidRPr="009A1729">
              <w:t>Możliwość wydrukowania zaświadczenia lekarskiego.</w:t>
            </w:r>
          </w:p>
        </w:tc>
      </w:tr>
    </w:tbl>
    <w:p w14:paraId="05942A0F" w14:textId="77777777" w:rsidR="009A1729" w:rsidRPr="009A1729" w:rsidRDefault="009A1729" w:rsidP="009A1729"/>
    <w:p w14:paraId="64E51C18" w14:textId="246F8DB8" w:rsidR="00F85251" w:rsidRPr="00F85251" w:rsidRDefault="00045F38" w:rsidP="00F85251">
      <w:pPr>
        <w:pStyle w:val="Nagwek1"/>
        <w:rPr>
          <w:sz w:val="24"/>
        </w:rPr>
      </w:pPr>
      <w:r w:rsidRPr="00045F38">
        <w:rPr>
          <w:sz w:val="24"/>
        </w:rPr>
        <w:t>Pulpit Pielęgniarski</w:t>
      </w:r>
    </w:p>
    <w:tbl>
      <w:tblPr>
        <w:tblStyle w:val="Tabela-Siatka"/>
        <w:tblW w:w="9360" w:type="dxa"/>
        <w:tblLook w:val="04A0" w:firstRow="1" w:lastRow="0" w:firstColumn="1" w:lastColumn="0" w:noHBand="0" w:noVBand="1"/>
      </w:tblPr>
      <w:tblGrid>
        <w:gridCol w:w="980"/>
        <w:gridCol w:w="8380"/>
      </w:tblGrid>
      <w:tr w:rsidR="00F85251" w:rsidRPr="00F85251" w14:paraId="1536E64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330C9A5" w14:textId="4C8D543A" w:rsidR="00F85251" w:rsidRPr="00F85251" w:rsidRDefault="00F85251" w:rsidP="00F85251">
            <w:r w:rsidRPr="00F85251">
              <w:t xml:space="preserve">LP. </w:t>
            </w:r>
          </w:p>
        </w:tc>
        <w:tc>
          <w:tcPr>
            <w:tcW w:w="8380" w:type="dxa"/>
            <w:hideMark/>
          </w:tcPr>
          <w:p w14:paraId="51B483F3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WYMAGANIA PODSTAWOWE:</w:t>
            </w:r>
          </w:p>
        </w:tc>
      </w:tr>
      <w:tr w:rsidR="00F85251" w:rsidRPr="00F85251" w14:paraId="0893A18D" w14:textId="77777777" w:rsidTr="00F85251">
        <w:trPr>
          <w:divId w:val="533419975"/>
          <w:trHeight w:val="2030"/>
        </w:trPr>
        <w:tc>
          <w:tcPr>
            <w:tcW w:w="980" w:type="dxa"/>
            <w:noWrap/>
            <w:hideMark/>
          </w:tcPr>
          <w:p w14:paraId="762D2C4C" w14:textId="77777777" w:rsidR="00F85251" w:rsidRPr="00F85251" w:rsidRDefault="00F85251" w:rsidP="00F85251">
            <w:r w:rsidRPr="00F85251">
              <w:t>1.</w:t>
            </w:r>
          </w:p>
        </w:tc>
        <w:tc>
          <w:tcPr>
            <w:tcW w:w="8380" w:type="dxa"/>
            <w:hideMark/>
          </w:tcPr>
          <w:p w14:paraId="3E095F23" w14:textId="77777777" w:rsidR="00F85251" w:rsidRPr="00F85251" w:rsidRDefault="00F85251" w:rsidP="00F85251">
            <w:r w:rsidRPr="00F85251">
              <w:t>Pulpit umożliwia personelowi pielęgniarskiemu szybki i w pełni konfigurowalny dostęp do najważniejszych elementów pobytu szpitalnego oraz dokumentacji medycznej wielu pacjentów odwzorowując metodykę pracy użytkownika. W miejscach umożliwiających uzupełnianie danych, w których Pulpit powiela funkcje standardowej Aplikacji w zakresie ewidencji dokumentacji medycznej w obszarze pielęgniarskim Zamawiający dopuszcza realizację wymogu wyłącznie z poziomu Pulpitu z zastrzeżeniem, że zakres powielającego się wymogu nie jest uboższy niż w module dokumentacji medycznej.</w:t>
            </w:r>
          </w:p>
        </w:tc>
      </w:tr>
      <w:tr w:rsidR="00F85251" w:rsidRPr="00F85251" w14:paraId="3879459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2A95DEA" w14:textId="77777777" w:rsidR="00F85251" w:rsidRPr="00F85251" w:rsidRDefault="00F85251" w:rsidP="00F85251"/>
        </w:tc>
        <w:tc>
          <w:tcPr>
            <w:tcW w:w="8380" w:type="dxa"/>
            <w:hideMark/>
          </w:tcPr>
          <w:p w14:paraId="56849C9E" w14:textId="77777777" w:rsidR="00F85251" w:rsidRPr="00F85251" w:rsidRDefault="00F85251" w:rsidP="00F85251">
            <w:r w:rsidRPr="00F85251">
              <w:t>Aplikacja posiada menu górne, które zawiera co najmniej następujące pozycje:</w:t>
            </w:r>
          </w:p>
        </w:tc>
      </w:tr>
      <w:tr w:rsidR="00F85251" w:rsidRPr="00F85251" w14:paraId="5FE2A57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F6FBD26" w14:textId="77777777" w:rsidR="00F85251" w:rsidRPr="00F85251" w:rsidRDefault="00F85251" w:rsidP="00F85251">
            <w:r w:rsidRPr="00F85251">
              <w:t>2.</w:t>
            </w:r>
          </w:p>
        </w:tc>
        <w:tc>
          <w:tcPr>
            <w:tcW w:w="8380" w:type="dxa"/>
            <w:hideMark/>
          </w:tcPr>
          <w:p w14:paraId="1CB827FC" w14:textId="77777777" w:rsidR="00F85251" w:rsidRPr="00F85251" w:rsidRDefault="00F85251" w:rsidP="00F85251">
            <w:r w:rsidRPr="00F85251">
              <w:t>harmonogram</w:t>
            </w:r>
          </w:p>
        </w:tc>
      </w:tr>
      <w:tr w:rsidR="00F85251" w:rsidRPr="00F85251" w14:paraId="2ED77F0C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4F2CBE8" w14:textId="77777777" w:rsidR="00F85251" w:rsidRPr="00F85251" w:rsidRDefault="00F85251" w:rsidP="00F85251">
            <w:r w:rsidRPr="00F85251">
              <w:t>3.</w:t>
            </w:r>
          </w:p>
        </w:tc>
        <w:tc>
          <w:tcPr>
            <w:tcW w:w="8380" w:type="dxa"/>
            <w:hideMark/>
          </w:tcPr>
          <w:p w14:paraId="4185388E" w14:textId="77777777" w:rsidR="00F85251" w:rsidRPr="00F85251" w:rsidRDefault="00F85251" w:rsidP="00F85251">
            <w:r w:rsidRPr="00F85251">
              <w:t>pobyty (wraz z szybką informacją w postaci liczby informującej o pacjentach czekających na przyjęcie),</w:t>
            </w:r>
          </w:p>
        </w:tc>
      </w:tr>
      <w:tr w:rsidR="00F85251" w:rsidRPr="00F85251" w14:paraId="3F7241F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C31B293" w14:textId="77777777" w:rsidR="00F85251" w:rsidRPr="00F85251" w:rsidRDefault="00F85251" w:rsidP="00F85251">
            <w:r w:rsidRPr="00F85251">
              <w:t>4.</w:t>
            </w:r>
          </w:p>
        </w:tc>
        <w:tc>
          <w:tcPr>
            <w:tcW w:w="8380" w:type="dxa"/>
            <w:hideMark/>
          </w:tcPr>
          <w:p w14:paraId="399C6242" w14:textId="77777777" w:rsidR="00F85251" w:rsidRPr="00F85251" w:rsidRDefault="00F85251" w:rsidP="00F85251">
            <w:r w:rsidRPr="00F85251">
              <w:t>raport</w:t>
            </w:r>
          </w:p>
        </w:tc>
      </w:tr>
      <w:tr w:rsidR="00F85251" w:rsidRPr="00F85251" w14:paraId="523BBF7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D58645D" w14:textId="77777777" w:rsidR="00F85251" w:rsidRPr="00F85251" w:rsidRDefault="00F85251" w:rsidP="00F85251">
            <w:r w:rsidRPr="00F85251">
              <w:t>5.</w:t>
            </w:r>
          </w:p>
        </w:tc>
        <w:tc>
          <w:tcPr>
            <w:tcW w:w="8380" w:type="dxa"/>
            <w:hideMark/>
          </w:tcPr>
          <w:p w14:paraId="630F04E5" w14:textId="77777777" w:rsidR="00F85251" w:rsidRPr="00F85251" w:rsidRDefault="00F85251" w:rsidP="00F85251">
            <w:r w:rsidRPr="00F85251">
              <w:t>zadania</w:t>
            </w:r>
          </w:p>
        </w:tc>
      </w:tr>
      <w:tr w:rsidR="00F85251" w:rsidRPr="00F85251" w14:paraId="0D413E8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92D6F94" w14:textId="77777777" w:rsidR="00F85251" w:rsidRPr="00F85251" w:rsidRDefault="00F85251" w:rsidP="00F85251"/>
        </w:tc>
        <w:tc>
          <w:tcPr>
            <w:tcW w:w="8380" w:type="dxa"/>
            <w:hideMark/>
          </w:tcPr>
          <w:p w14:paraId="3F1E6CD0" w14:textId="77777777" w:rsidR="00F85251" w:rsidRPr="00F85251" w:rsidRDefault="00F85251" w:rsidP="00F85251">
            <w:r w:rsidRPr="00F85251">
              <w:t>Pozycje w menu górnym reprezentują podstawowe konteksty pracy lekarza:</w:t>
            </w:r>
          </w:p>
        </w:tc>
      </w:tr>
      <w:tr w:rsidR="00F85251" w:rsidRPr="00F85251" w14:paraId="521D12E8" w14:textId="77777777" w:rsidTr="00F85251">
        <w:trPr>
          <w:divId w:val="533419975"/>
          <w:trHeight w:val="1450"/>
        </w:trPr>
        <w:tc>
          <w:tcPr>
            <w:tcW w:w="980" w:type="dxa"/>
            <w:noWrap/>
            <w:hideMark/>
          </w:tcPr>
          <w:p w14:paraId="1B09A302" w14:textId="77777777" w:rsidR="00F85251" w:rsidRPr="00F85251" w:rsidRDefault="00F85251" w:rsidP="00F85251">
            <w:r w:rsidRPr="00F85251">
              <w:t>6.</w:t>
            </w:r>
          </w:p>
        </w:tc>
        <w:tc>
          <w:tcPr>
            <w:tcW w:w="8380" w:type="dxa"/>
            <w:hideMark/>
          </w:tcPr>
          <w:p w14:paraId="5BBF39E6" w14:textId="77777777" w:rsidR="00F85251" w:rsidRPr="00F85251" w:rsidRDefault="00F85251" w:rsidP="00F85251">
            <w:r w:rsidRPr="00F85251">
              <w:t>Harmonogram - wykaz materiałów do pobrania w ramach skierowań laboratoryjnych oraz mikrobiologicznych, informacja o zaplanowanym badaniu w ramach skierowania diagnostyki obrazowej, zlecone leki do podania pacjentom - wszystkie informacje w ramach danej zmiany pielęgniarskie. Ponadto informacja o zaplanowanym zabiegu chirurgicznym, informacja o zamówieniu na krew.</w:t>
            </w:r>
          </w:p>
        </w:tc>
      </w:tr>
      <w:tr w:rsidR="00F85251" w:rsidRPr="00F85251" w14:paraId="45C4956F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406B2CC4" w14:textId="77777777" w:rsidR="00F85251" w:rsidRPr="00F85251" w:rsidRDefault="00F85251" w:rsidP="00F85251">
            <w:r w:rsidRPr="00F85251">
              <w:t>7.</w:t>
            </w:r>
          </w:p>
        </w:tc>
        <w:tc>
          <w:tcPr>
            <w:tcW w:w="8380" w:type="dxa"/>
            <w:hideMark/>
          </w:tcPr>
          <w:p w14:paraId="6AA136EA" w14:textId="77777777" w:rsidR="00F85251" w:rsidRPr="00F85251" w:rsidRDefault="00F85251" w:rsidP="00F85251">
            <w:r w:rsidRPr="00F85251">
              <w:t>Pobyty - podczas pracy z pacjentami personel pielęgniarski może oglądać i ewidencjonować dokumentację medyczną pacjenta</w:t>
            </w:r>
          </w:p>
        </w:tc>
      </w:tr>
      <w:tr w:rsidR="00F85251" w:rsidRPr="00F85251" w14:paraId="5EDD11E7" w14:textId="77777777" w:rsidTr="00F85251">
        <w:trPr>
          <w:divId w:val="533419975"/>
          <w:trHeight w:val="870"/>
        </w:trPr>
        <w:tc>
          <w:tcPr>
            <w:tcW w:w="980" w:type="dxa"/>
            <w:noWrap/>
            <w:hideMark/>
          </w:tcPr>
          <w:p w14:paraId="21A5A8C8" w14:textId="77777777" w:rsidR="00F85251" w:rsidRPr="00F85251" w:rsidRDefault="00F85251" w:rsidP="00F85251">
            <w:r w:rsidRPr="00F85251">
              <w:t>8.</w:t>
            </w:r>
          </w:p>
        </w:tc>
        <w:tc>
          <w:tcPr>
            <w:tcW w:w="8380" w:type="dxa"/>
            <w:hideMark/>
          </w:tcPr>
          <w:p w14:paraId="6B48B1E2" w14:textId="77777777" w:rsidR="00F85251" w:rsidRPr="00F85251" w:rsidRDefault="00F85251" w:rsidP="00F85251">
            <w:r w:rsidRPr="00F85251">
              <w:t>Raport - podsumowanie ostatnich 24  godzin dla wszystkich pacjentów oddziału w zakresie obserwacji pielęgniarskich oraz wyników badań laboratoryjnych, diagnostyki obrazowej.</w:t>
            </w:r>
          </w:p>
        </w:tc>
      </w:tr>
      <w:tr w:rsidR="00F85251" w:rsidRPr="00F85251" w14:paraId="758FCF62" w14:textId="77777777" w:rsidTr="00F85251">
        <w:trPr>
          <w:divId w:val="533419975"/>
          <w:trHeight w:val="1160"/>
        </w:trPr>
        <w:tc>
          <w:tcPr>
            <w:tcW w:w="980" w:type="dxa"/>
            <w:noWrap/>
            <w:hideMark/>
          </w:tcPr>
          <w:p w14:paraId="6204ACD9" w14:textId="77777777" w:rsidR="00F85251" w:rsidRPr="00F85251" w:rsidRDefault="00F85251" w:rsidP="00F85251">
            <w:r w:rsidRPr="00F85251">
              <w:lastRenderedPageBreak/>
              <w:t>9.</w:t>
            </w:r>
          </w:p>
        </w:tc>
        <w:tc>
          <w:tcPr>
            <w:tcW w:w="8380" w:type="dxa"/>
            <w:hideMark/>
          </w:tcPr>
          <w:p w14:paraId="6867EA2E" w14:textId="10514F41" w:rsidR="00F85251" w:rsidRPr="00F85251" w:rsidRDefault="00F85251" w:rsidP="00F85251">
            <w:r w:rsidRPr="00F85251">
              <w:t xml:space="preserve">Po wyborze z menu górnego odpowiedniego kontekstu, aplikacja prezentuje listę danych </w:t>
            </w:r>
            <w:r w:rsidR="0002737F">
              <w:br/>
            </w:r>
            <w:r w:rsidRPr="00F85251">
              <w:t>w ramach kontekstu z możliwością przełączania między trybami: pełna lista (prezentowana na całej szerokości ekranu), skrócona lista z obszarem roboczym (lista prezentowana jest tylko z lewej strony ekranu), tylko obszar roboczy.</w:t>
            </w:r>
          </w:p>
        </w:tc>
      </w:tr>
      <w:tr w:rsidR="00F85251" w:rsidRPr="00F85251" w14:paraId="4DA72E8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913D94A" w14:textId="77777777" w:rsidR="00F85251" w:rsidRPr="00F85251" w:rsidRDefault="00F85251" w:rsidP="00F85251">
            <w:r w:rsidRPr="00F85251">
              <w:t>10.</w:t>
            </w:r>
          </w:p>
        </w:tc>
        <w:tc>
          <w:tcPr>
            <w:tcW w:w="8380" w:type="dxa"/>
            <w:hideMark/>
          </w:tcPr>
          <w:p w14:paraId="7983BAEE" w14:textId="77777777" w:rsidR="00F85251" w:rsidRPr="00F85251" w:rsidRDefault="00F85251" w:rsidP="00F85251">
            <w:r w:rsidRPr="00F85251">
              <w:t>Obszary robocze prezentują dane zorganizowane w dziedzinowe bloki danych.</w:t>
            </w:r>
          </w:p>
        </w:tc>
      </w:tr>
      <w:tr w:rsidR="00F85251" w:rsidRPr="00F85251" w14:paraId="6729D860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21AFD006" w14:textId="77777777" w:rsidR="00F85251" w:rsidRPr="00F85251" w:rsidRDefault="00F85251" w:rsidP="00F85251">
            <w:r w:rsidRPr="00F85251">
              <w:t>11.</w:t>
            </w:r>
          </w:p>
        </w:tc>
        <w:tc>
          <w:tcPr>
            <w:tcW w:w="8380" w:type="dxa"/>
            <w:hideMark/>
          </w:tcPr>
          <w:p w14:paraId="70CC42C1" w14:textId="77777777" w:rsidR="00F85251" w:rsidRPr="00F85251" w:rsidRDefault="00F85251" w:rsidP="00F85251">
            <w:r w:rsidRPr="00F85251">
              <w:t>Z obszarów roboczych możliwe jest przejście do ekranów szczegółowych umożliwiających podgląd i ewidencję danych dziedzinowych.</w:t>
            </w:r>
          </w:p>
        </w:tc>
      </w:tr>
      <w:tr w:rsidR="00F85251" w:rsidRPr="00F85251" w14:paraId="3F85275C" w14:textId="77777777" w:rsidTr="00F85251">
        <w:trPr>
          <w:divId w:val="533419975"/>
          <w:trHeight w:val="1160"/>
        </w:trPr>
        <w:tc>
          <w:tcPr>
            <w:tcW w:w="980" w:type="dxa"/>
            <w:noWrap/>
            <w:hideMark/>
          </w:tcPr>
          <w:p w14:paraId="4B5EDB3A" w14:textId="77777777" w:rsidR="00F85251" w:rsidRPr="00F85251" w:rsidRDefault="00F85251" w:rsidP="00F85251">
            <w:r w:rsidRPr="00F85251">
              <w:t>12.</w:t>
            </w:r>
          </w:p>
        </w:tc>
        <w:tc>
          <w:tcPr>
            <w:tcW w:w="8380" w:type="dxa"/>
            <w:hideMark/>
          </w:tcPr>
          <w:p w14:paraId="110D1FAF" w14:textId="77777777" w:rsidR="00F85251" w:rsidRPr="00F85251" w:rsidRDefault="00F85251" w:rsidP="00F85251">
            <w:r w:rsidRPr="00F85251">
              <w:t xml:space="preserve">Pulpit wykorzystuje tzw. pływający przycisk (ang. </w:t>
            </w:r>
            <w:proofErr w:type="spellStart"/>
            <w:r w:rsidRPr="00F85251">
              <w:t>floating</w:t>
            </w:r>
            <w:proofErr w:type="spellEnd"/>
            <w:r w:rsidRPr="00F85251">
              <w:t xml:space="preserve"> </w:t>
            </w:r>
            <w:proofErr w:type="spellStart"/>
            <w:r w:rsidRPr="00F85251">
              <w:t>button</w:t>
            </w:r>
            <w:proofErr w:type="spellEnd"/>
            <w:r w:rsidRPr="00F85251">
              <w:t>). Przycisk ten zapewnia szybki dostęp do akcji w systemie. Razem z menu górnym umożliwia szybką i łatwą nawigację pomiędzy podstawowymi kontekstami pracy personelu pielęgniarskiego oraz ewidencją danych dziedzinowych w ekranach szczegółowych.</w:t>
            </w:r>
          </w:p>
        </w:tc>
      </w:tr>
      <w:tr w:rsidR="00F85251" w:rsidRPr="00F85251" w14:paraId="5973FC68" w14:textId="77777777" w:rsidTr="00F85251">
        <w:trPr>
          <w:divId w:val="533419975"/>
          <w:trHeight w:val="1740"/>
        </w:trPr>
        <w:tc>
          <w:tcPr>
            <w:tcW w:w="980" w:type="dxa"/>
            <w:noWrap/>
            <w:hideMark/>
          </w:tcPr>
          <w:p w14:paraId="7243C365" w14:textId="77777777" w:rsidR="00F85251" w:rsidRPr="00F85251" w:rsidRDefault="00F85251" w:rsidP="00F85251">
            <w:r w:rsidRPr="00F85251">
              <w:t>13.</w:t>
            </w:r>
          </w:p>
        </w:tc>
        <w:tc>
          <w:tcPr>
            <w:tcW w:w="8380" w:type="dxa"/>
            <w:hideMark/>
          </w:tcPr>
          <w:p w14:paraId="2CABE4C4" w14:textId="77777777" w:rsidR="00F85251" w:rsidRPr="00F85251" w:rsidRDefault="00F85251" w:rsidP="00F85251">
            <w:r w:rsidRPr="00F85251">
              <w:t>Ustawienia użytkownika obejmują personalizację aplikacji w zakresie obszaru roboczego (szczegóły w wymaganiach dotyczących obszaru roboczego) oraz możliwość importu certyfikatu ZUS służącego do podpisywania elektronicznej dokumentacji medycznej (certyfikat ZUS - podpisywanie z wykorzystaniem sposobu potwierdzania pochodzenia oraz integralności danych dostępnego w systemie teleinformatycznym udostępnionym bezpłatnie przez Zakład Ubezpieczeń Społecznych).</w:t>
            </w:r>
          </w:p>
        </w:tc>
      </w:tr>
      <w:tr w:rsidR="00F85251" w:rsidRPr="00F85251" w14:paraId="278587CD" w14:textId="77777777" w:rsidTr="0002737F">
        <w:trPr>
          <w:divId w:val="533419975"/>
          <w:trHeight w:val="999"/>
        </w:trPr>
        <w:tc>
          <w:tcPr>
            <w:tcW w:w="980" w:type="dxa"/>
            <w:noWrap/>
            <w:hideMark/>
          </w:tcPr>
          <w:p w14:paraId="51A70D61" w14:textId="77777777" w:rsidR="00F85251" w:rsidRPr="00F85251" w:rsidRDefault="00F85251" w:rsidP="00F85251">
            <w:r w:rsidRPr="00F85251">
              <w:t>14.</w:t>
            </w:r>
          </w:p>
        </w:tc>
        <w:tc>
          <w:tcPr>
            <w:tcW w:w="8380" w:type="dxa"/>
            <w:hideMark/>
          </w:tcPr>
          <w:p w14:paraId="10B915C9" w14:textId="77777777" w:rsidR="00F85251" w:rsidRPr="00F85251" w:rsidRDefault="00F85251" w:rsidP="00F85251">
            <w:r w:rsidRPr="00F85251">
              <w:t>Możliwość przełączenia (przechwytywania) sesji na innym stanowisku roboczym - użytkownik systemu zmieniający miejsce pracy może na dowolnym komputerze kontynuować wcześniej utworzoną sesję na innym komputerze zachowując ciągłość pracy.</w:t>
            </w:r>
          </w:p>
        </w:tc>
      </w:tr>
      <w:tr w:rsidR="00F85251" w:rsidRPr="00F85251" w14:paraId="01799C0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8B79DC3" w14:textId="77777777" w:rsidR="00F85251" w:rsidRPr="00F85251" w:rsidRDefault="00F85251" w:rsidP="00F85251"/>
        </w:tc>
        <w:tc>
          <w:tcPr>
            <w:tcW w:w="8380" w:type="dxa"/>
            <w:hideMark/>
          </w:tcPr>
          <w:p w14:paraId="472C16F5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WYMAGANIA DOTYCZĄCE KONTEKSTU POBYTÓW</w:t>
            </w:r>
          </w:p>
        </w:tc>
      </w:tr>
      <w:tr w:rsidR="00F85251" w:rsidRPr="00F85251" w14:paraId="75A4F501" w14:textId="77777777" w:rsidTr="00F85251">
        <w:trPr>
          <w:divId w:val="533419975"/>
          <w:trHeight w:val="1450"/>
        </w:trPr>
        <w:tc>
          <w:tcPr>
            <w:tcW w:w="980" w:type="dxa"/>
            <w:noWrap/>
            <w:hideMark/>
          </w:tcPr>
          <w:p w14:paraId="3163AF61" w14:textId="77777777" w:rsidR="00F85251" w:rsidRPr="00F85251" w:rsidRDefault="00F85251" w:rsidP="00F85251">
            <w:r w:rsidRPr="00F85251">
              <w:t>15.</w:t>
            </w:r>
          </w:p>
        </w:tc>
        <w:tc>
          <w:tcPr>
            <w:tcW w:w="8380" w:type="dxa"/>
            <w:hideMark/>
          </w:tcPr>
          <w:p w14:paraId="584BF939" w14:textId="77777777" w:rsidR="00F85251" w:rsidRPr="00F85251" w:rsidRDefault="00F85251" w:rsidP="00F85251">
            <w:r w:rsidRPr="00F85251">
              <w:t>Po wyborze z menu górnego pozycji pobyty, aplikacja prezentuje wykaz pacjentów na oddziale z możliwością przełączania między trybami: pełna lista pacjentów (prezentowana na całej szerokości ekranu), skrócona lista pacjentów (prezentowana jest tylko z lewej strony ekranu), chowana lista pacjentów (prezentowana z lewej strony, chowająca się po wybraniu pacjenta).</w:t>
            </w:r>
          </w:p>
        </w:tc>
      </w:tr>
      <w:tr w:rsidR="00F85251" w:rsidRPr="00F85251" w14:paraId="0C62387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4582218" w14:textId="77777777" w:rsidR="00F85251" w:rsidRPr="00F85251" w:rsidRDefault="00F85251" w:rsidP="00F85251"/>
        </w:tc>
        <w:tc>
          <w:tcPr>
            <w:tcW w:w="8380" w:type="dxa"/>
            <w:hideMark/>
          </w:tcPr>
          <w:p w14:paraId="5420E0F0" w14:textId="77777777" w:rsidR="00F85251" w:rsidRPr="00F85251" w:rsidRDefault="00F85251" w:rsidP="00F85251">
            <w:r w:rsidRPr="00F85251">
              <w:t>Aplikacja zapewnia pełny widok listy pacjentów, prezentuje dane w zakresie co najmniej:</w:t>
            </w:r>
          </w:p>
        </w:tc>
      </w:tr>
      <w:tr w:rsidR="00F85251" w:rsidRPr="00F85251" w14:paraId="4DADACC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F1C3E6A" w14:textId="77777777" w:rsidR="00F85251" w:rsidRPr="00F85251" w:rsidRDefault="00F85251" w:rsidP="00F85251">
            <w:r w:rsidRPr="00F85251">
              <w:t>16.</w:t>
            </w:r>
          </w:p>
        </w:tc>
        <w:tc>
          <w:tcPr>
            <w:tcW w:w="8380" w:type="dxa"/>
            <w:hideMark/>
          </w:tcPr>
          <w:p w14:paraId="6993298B" w14:textId="77777777" w:rsidR="00F85251" w:rsidRPr="00F85251" w:rsidRDefault="00F85251" w:rsidP="00F85251">
            <w:r w:rsidRPr="00F85251">
              <w:t>nr księgi głównej,</w:t>
            </w:r>
          </w:p>
        </w:tc>
      </w:tr>
      <w:tr w:rsidR="00F85251" w:rsidRPr="00F85251" w14:paraId="4EE8D13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ACB6FF2" w14:textId="77777777" w:rsidR="00F85251" w:rsidRPr="00F85251" w:rsidRDefault="00F85251" w:rsidP="00F85251">
            <w:r w:rsidRPr="00F85251">
              <w:t>17.</w:t>
            </w:r>
          </w:p>
        </w:tc>
        <w:tc>
          <w:tcPr>
            <w:tcW w:w="8380" w:type="dxa"/>
            <w:hideMark/>
          </w:tcPr>
          <w:p w14:paraId="09925C3A" w14:textId="77777777" w:rsidR="00F85251" w:rsidRPr="00F85251" w:rsidRDefault="00F85251" w:rsidP="00F85251">
            <w:r w:rsidRPr="00F85251">
              <w:t>nr księgi oddziałowej,</w:t>
            </w:r>
          </w:p>
        </w:tc>
      </w:tr>
      <w:tr w:rsidR="00F85251" w:rsidRPr="00F85251" w14:paraId="54B9802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4AF3B5E" w14:textId="77777777" w:rsidR="00F85251" w:rsidRPr="00F85251" w:rsidRDefault="00F85251" w:rsidP="00F85251">
            <w:r w:rsidRPr="00F85251">
              <w:t>18.</w:t>
            </w:r>
          </w:p>
        </w:tc>
        <w:tc>
          <w:tcPr>
            <w:tcW w:w="8380" w:type="dxa"/>
            <w:hideMark/>
          </w:tcPr>
          <w:p w14:paraId="61855FCF" w14:textId="77777777" w:rsidR="00F85251" w:rsidRPr="00F85251" w:rsidRDefault="00F85251" w:rsidP="00F85251">
            <w:r w:rsidRPr="00F85251">
              <w:t>nazwisko,</w:t>
            </w:r>
          </w:p>
        </w:tc>
      </w:tr>
      <w:tr w:rsidR="00F85251" w:rsidRPr="00F85251" w14:paraId="4677E76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B767750" w14:textId="77777777" w:rsidR="00F85251" w:rsidRPr="00F85251" w:rsidRDefault="00F85251" w:rsidP="00F85251">
            <w:r w:rsidRPr="00F85251">
              <w:t>19.</w:t>
            </w:r>
          </w:p>
        </w:tc>
        <w:tc>
          <w:tcPr>
            <w:tcW w:w="8380" w:type="dxa"/>
            <w:hideMark/>
          </w:tcPr>
          <w:p w14:paraId="3ACC30C6" w14:textId="77777777" w:rsidR="00F85251" w:rsidRPr="00F85251" w:rsidRDefault="00F85251" w:rsidP="00F85251">
            <w:r w:rsidRPr="00F85251">
              <w:t>imię,</w:t>
            </w:r>
          </w:p>
        </w:tc>
      </w:tr>
      <w:tr w:rsidR="00F85251" w:rsidRPr="00F85251" w14:paraId="42A9C98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0F47113" w14:textId="77777777" w:rsidR="00F85251" w:rsidRPr="00F85251" w:rsidRDefault="00F85251" w:rsidP="00F85251">
            <w:r w:rsidRPr="00F85251">
              <w:t>20.</w:t>
            </w:r>
          </w:p>
        </w:tc>
        <w:tc>
          <w:tcPr>
            <w:tcW w:w="8380" w:type="dxa"/>
            <w:hideMark/>
          </w:tcPr>
          <w:p w14:paraId="3CA28A8B" w14:textId="77777777" w:rsidR="00F85251" w:rsidRPr="00F85251" w:rsidRDefault="00F85251" w:rsidP="00F85251">
            <w:r w:rsidRPr="00F85251">
              <w:t>PESEL,</w:t>
            </w:r>
          </w:p>
        </w:tc>
      </w:tr>
      <w:tr w:rsidR="00F85251" w:rsidRPr="00F85251" w14:paraId="4918441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6A4BC27" w14:textId="77777777" w:rsidR="00F85251" w:rsidRPr="00F85251" w:rsidRDefault="00F85251" w:rsidP="00F85251">
            <w:r w:rsidRPr="00F85251">
              <w:t>21.</w:t>
            </w:r>
          </w:p>
        </w:tc>
        <w:tc>
          <w:tcPr>
            <w:tcW w:w="8380" w:type="dxa"/>
            <w:hideMark/>
          </w:tcPr>
          <w:p w14:paraId="78D2C68F" w14:textId="77777777" w:rsidR="00F85251" w:rsidRPr="00F85251" w:rsidRDefault="00F85251" w:rsidP="00F85251">
            <w:r w:rsidRPr="00F85251">
              <w:t>data przyjęcia,</w:t>
            </w:r>
          </w:p>
        </w:tc>
      </w:tr>
      <w:tr w:rsidR="00F85251" w:rsidRPr="00F85251" w14:paraId="4DA6C30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2F95F81" w14:textId="77777777" w:rsidR="00F85251" w:rsidRPr="00F85251" w:rsidRDefault="00F85251" w:rsidP="00F85251">
            <w:r w:rsidRPr="00F85251">
              <w:t>22.</w:t>
            </w:r>
          </w:p>
        </w:tc>
        <w:tc>
          <w:tcPr>
            <w:tcW w:w="8380" w:type="dxa"/>
            <w:hideMark/>
          </w:tcPr>
          <w:p w14:paraId="73D1AB55" w14:textId="77777777" w:rsidR="00F85251" w:rsidRPr="00F85251" w:rsidRDefault="00F85251" w:rsidP="00F85251">
            <w:r w:rsidRPr="00F85251">
              <w:t>data wypisania,</w:t>
            </w:r>
          </w:p>
        </w:tc>
      </w:tr>
      <w:tr w:rsidR="00F85251" w:rsidRPr="00F85251" w14:paraId="3864B62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195CE93" w14:textId="77777777" w:rsidR="00F85251" w:rsidRPr="00F85251" w:rsidRDefault="00F85251" w:rsidP="00F85251">
            <w:r w:rsidRPr="00F85251">
              <w:t>23.</w:t>
            </w:r>
          </w:p>
        </w:tc>
        <w:tc>
          <w:tcPr>
            <w:tcW w:w="8380" w:type="dxa"/>
            <w:hideMark/>
          </w:tcPr>
          <w:p w14:paraId="3B2292C0" w14:textId="77777777" w:rsidR="00F85251" w:rsidRPr="00F85251" w:rsidRDefault="00F85251" w:rsidP="00F85251">
            <w:r w:rsidRPr="00F85251">
              <w:t>lekarz prowadzący,</w:t>
            </w:r>
          </w:p>
        </w:tc>
      </w:tr>
      <w:tr w:rsidR="00F85251" w:rsidRPr="00F85251" w14:paraId="1A2C259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AADC1CE" w14:textId="77777777" w:rsidR="00F85251" w:rsidRPr="00F85251" w:rsidRDefault="00F85251" w:rsidP="00F85251">
            <w:r w:rsidRPr="00F85251">
              <w:t>24.</w:t>
            </w:r>
          </w:p>
        </w:tc>
        <w:tc>
          <w:tcPr>
            <w:tcW w:w="8380" w:type="dxa"/>
            <w:hideMark/>
          </w:tcPr>
          <w:p w14:paraId="46F0AD10" w14:textId="77777777" w:rsidR="00F85251" w:rsidRPr="00F85251" w:rsidRDefault="00F85251" w:rsidP="00F85251">
            <w:r w:rsidRPr="00F85251">
              <w:t>oddział,</w:t>
            </w:r>
          </w:p>
        </w:tc>
      </w:tr>
      <w:tr w:rsidR="00F85251" w:rsidRPr="00F85251" w14:paraId="2C8361F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AABD9F8" w14:textId="77777777" w:rsidR="00F85251" w:rsidRPr="00F85251" w:rsidRDefault="00F85251" w:rsidP="00F85251">
            <w:r w:rsidRPr="00F85251">
              <w:t>25.</w:t>
            </w:r>
          </w:p>
        </w:tc>
        <w:tc>
          <w:tcPr>
            <w:tcW w:w="8380" w:type="dxa"/>
            <w:hideMark/>
          </w:tcPr>
          <w:p w14:paraId="1DD5C215" w14:textId="77777777" w:rsidR="00F85251" w:rsidRPr="00F85251" w:rsidRDefault="00F85251" w:rsidP="00F85251">
            <w:r w:rsidRPr="00F85251">
              <w:t>specjalne statusy pacjenta,</w:t>
            </w:r>
          </w:p>
        </w:tc>
      </w:tr>
      <w:tr w:rsidR="00F85251" w:rsidRPr="00F85251" w14:paraId="1DF1FB4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7512AE0" w14:textId="77777777" w:rsidR="00F85251" w:rsidRPr="00F85251" w:rsidRDefault="00F85251" w:rsidP="00F85251">
            <w:r w:rsidRPr="00F85251">
              <w:t>26.</w:t>
            </w:r>
          </w:p>
        </w:tc>
        <w:tc>
          <w:tcPr>
            <w:tcW w:w="8380" w:type="dxa"/>
            <w:hideMark/>
          </w:tcPr>
          <w:p w14:paraId="0FE6A26D" w14:textId="77777777" w:rsidR="00F85251" w:rsidRPr="00F85251" w:rsidRDefault="00F85251" w:rsidP="00F85251">
            <w:r w:rsidRPr="00F85251">
              <w:t>łóżko,</w:t>
            </w:r>
          </w:p>
        </w:tc>
      </w:tr>
      <w:tr w:rsidR="00F85251" w:rsidRPr="00F85251" w14:paraId="1B3FB47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74197CD" w14:textId="77777777" w:rsidR="00F85251" w:rsidRPr="00F85251" w:rsidRDefault="00F85251" w:rsidP="00F85251">
            <w:r w:rsidRPr="00F85251">
              <w:t>27.</w:t>
            </w:r>
          </w:p>
        </w:tc>
        <w:tc>
          <w:tcPr>
            <w:tcW w:w="8380" w:type="dxa"/>
            <w:hideMark/>
          </w:tcPr>
          <w:p w14:paraId="5A69787A" w14:textId="77777777" w:rsidR="00F85251" w:rsidRPr="00F85251" w:rsidRDefault="00F85251" w:rsidP="00F85251">
            <w:r w:rsidRPr="00F85251">
              <w:t>sala.</w:t>
            </w:r>
          </w:p>
        </w:tc>
      </w:tr>
      <w:tr w:rsidR="00F85251" w:rsidRPr="00F85251" w14:paraId="08FF171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5FB1264" w14:textId="77777777" w:rsidR="00F85251" w:rsidRPr="00F85251" w:rsidRDefault="00F85251" w:rsidP="00F85251"/>
        </w:tc>
        <w:tc>
          <w:tcPr>
            <w:tcW w:w="8380" w:type="dxa"/>
            <w:noWrap/>
            <w:hideMark/>
          </w:tcPr>
          <w:p w14:paraId="3BFD8C60" w14:textId="77777777" w:rsidR="00F85251" w:rsidRPr="00F85251" w:rsidRDefault="00F85251" w:rsidP="00F85251">
            <w:r w:rsidRPr="00F85251">
              <w:t>Aplikacja prezentuje skrócony widok listy pacjentów prezentuje dane w zakresie co najmniej:</w:t>
            </w:r>
          </w:p>
        </w:tc>
      </w:tr>
      <w:tr w:rsidR="00F85251" w:rsidRPr="00F85251" w14:paraId="78BDCAB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D24B8FF" w14:textId="77777777" w:rsidR="00F85251" w:rsidRPr="00F85251" w:rsidRDefault="00F85251" w:rsidP="00F85251">
            <w:r w:rsidRPr="00F85251">
              <w:t>28.</w:t>
            </w:r>
          </w:p>
        </w:tc>
        <w:tc>
          <w:tcPr>
            <w:tcW w:w="8380" w:type="dxa"/>
            <w:hideMark/>
          </w:tcPr>
          <w:p w14:paraId="44D9F5F6" w14:textId="77777777" w:rsidR="00F85251" w:rsidRPr="00F85251" w:rsidRDefault="00F85251" w:rsidP="00F85251">
            <w:r w:rsidRPr="00F85251">
              <w:t>imię,</w:t>
            </w:r>
          </w:p>
        </w:tc>
      </w:tr>
      <w:tr w:rsidR="00F85251" w:rsidRPr="00F85251" w14:paraId="681E7E9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4169AFC" w14:textId="77777777" w:rsidR="00F85251" w:rsidRPr="00F85251" w:rsidRDefault="00F85251" w:rsidP="00F85251">
            <w:r w:rsidRPr="00F85251">
              <w:t>29.</w:t>
            </w:r>
          </w:p>
        </w:tc>
        <w:tc>
          <w:tcPr>
            <w:tcW w:w="8380" w:type="dxa"/>
            <w:hideMark/>
          </w:tcPr>
          <w:p w14:paraId="12447A8F" w14:textId="77777777" w:rsidR="00F85251" w:rsidRPr="00F85251" w:rsidRDefault="00F85251" w:rsidP="00F85251">
            <w:r w:rsidRPr="00F85251">
              <w:t>data przyjęcia,</w:t>
            </w:r>
          </w:p>
        </w:tc>
      </w:tr>
      <w:tr w:rsidR="00F85251" w:rsidRPr="00F85251" w14:paraId="5334531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4EB3AFF" w14:textId="77777777" w:rsidR="00F85251" w:rsidRPr="00F85251" w:rsidRDefault="00F85251" w:rsidP="00F85251">
            <w:r w:rsidRPr="00F85251">
              <w:t>30.</w:t>
            </w:r>
          </w:p>
        </w:tc>
        <w:tc>
          <w:tcPr>
            <w:tcW w:w="8380" w:type="dxa"/>
            <w:hideMark/>
          </w:tcPr>
          <w:p w14:paraId="7F434829" w14:textId="77777777" w:rsidR="00F85251" w:rsidRPr="00F85251" w:rsidRDefault="00F85251" w:rsidP="00F85251">
            <w:r w:rsidRPr="00F85251">
              <w:t>nazwisko,</w:t>
            </w:r>
          </w:p>
        </w:tc>
      </w:tr>
      <w:tr w:rsidR="00F85251" w:rsidRPr="00F85251" w14:paraId="0028BF3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9647F7C" w14:textId="77777777" w:rsidR="00F85251" w:rsidRPr="00F85251" w:rsidRDefault="00F85251" w:rsidP="00F85251">
            <w:r w:rsidRPr="00F85251">
              <w:t>31.</w:t>
            </w:r>
          </w:p>
        </w:tc>
        <w:tc>
          <w:tcPr>
            <w:tcW w:w="8380" w:type="dxa"/>
            <w:hideMark/>
          </w:tcPr>
          <w:p w14:paraId="3F7B81A0" w14:textId="77777777" w:rsidR="00F85251" w:rsidRPr="00F85251" w:rsidRDefault="00F85251" w:rsidP="00F85251">
            <w:r w:rsidRPr="00F85251">
              <w:t>PESEL,</w:t>
            </w:r>
          </w:p>
        </w:tc>
      </w:tr>
      <w:tr w:rsidR="00F85251" w:rsidRPr="00F85251" w14:paraId="03723D5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63BECD5" w14:textId="77777777" w:rsidR="00F85251" w:rsidRPr="00F85251" w:rsidRDefault="00F85251" w:rsidP="00F85251">
            <w:r w:rsidRPr="00F85251">
              <w:t>32.</w:t>
            </w:r>
          </w:p>
        </w:tc>
        <w:tc>
          <w:tcPr>
            <w:tcW w:w="8380" w:type="dxa"/>
            <w:hideMark/>
          </w:tcPr>
          <w:p w14:paraId="33F97109" w14:textId="77777777" w:rsidR="00F85251" w:rsidRPr="00F85251" w:rsidRDefault="00F85251" w:rsidP="00F85251">
            <w:r w:rsidRPr="00F85251">
              <w:t>specjalne statusy pacjenta.</w:t>
            </w:r>
          </w:p>
        </w:tc>
      </w:tr>
      <w:tr w:rsidR="00F85251" w:rsidRPr="00F85251" w14:paraId="568AC4A5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50A7E8A1" w14:textId="77777777" w:rsidR="00F85251" w:rsidRPr="00F85251" w:rsidRDefault="00F85251" w:rsidP="00F85251"/>
        </w:tc>
        <w:tc>
          <w:tcPr>
            <w:tcW w:w="8380" w:type="dxa"/>
            <w:hideMark/>
          </w:tcPr>
          <w:p w14:paraId="549440E7" w14:textId="77777777" w:rsidR="00F85251" w:rsidRPr="00F85251" w:rsidRDefault="00F85251" w:rsidP="00F85251">
            <w:r w:rsidRPr="00F85251">
              <w:t>Moduł umożliwia wyszukiwanie pacjentów na listach pacjentów minimum według następujących filtrów:</w:t>
            </w:r>
          </w:p>
        </w:tc>
      </w:tr>
      <w:tr w:rsidR="00F85251" w:rsidRPr="00F85251" w14:paraId="2A9E454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4A6C8E8" w14:textId="77777777" w:rsidR="00F85251" w:rsidRPr="00F85251" w:rsidRDefault="00F85251" w:rsidP="00F85251">
            <w:r w:rsidRPr="00F85251">
              <w:t>33.</w:t>
            </w:r>
          </w:p>
        </w:tc>
        <w:tc>
          <w:tcPr>
            <w:tcW w:w="8380" w:type="dxa"/>
            <w:hideMark/>
          </w:tcPr>
          <w:p w14:paraId="2D763364" w14:textId="77777777" w:rsidR="00F85251" w:rsidRPr="00F85251" w:rsidRDefault="00F85251" w:rsidP="00F85251">
            <w:r w:rsidRPr="00F85251">
              <w:t>imię,</w:t>
            </w:r>
          </w:p>
        </w:tc>
      </w:tr>
      <w:tr w:rsidR="00F85251" w:rsidRPr="00F85251" w14:paraId="1667B4C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4D4158D" w14:textId="77777777" w:rsidR="00F85251" w:rsidRPr="00F85251" w:rsidRDefault="00F85251" w:rsidP="00F85251">
            <w:r w:rsidRPr="00F85251">
              <w:t>34.</w:t>
            </w:r>
          </w:p>
        </w:tc>
        <w:tc>
          <w:tcPr>
            <w:tcW w:w="8380" w:type="dxa"/>
            <w:hideMark/>
          </w:tcPr>
          <w:p w14:paraId="274B7F84" w14:textId="77777777" w:rsidR="00F85251" w:rsidRPr="00F85251" w:rsidRDefault="00F85251" w:rsidP="00F85251">
            <w:r w:rsidRPr="00F85251">
              <w:t>nazwisko,</w:t>
            </w:r>
          </w:p>
        </w:tc>
      </w:tr>
      <w:tr w:rsidR="00F85251" w:rsidRPr="00F85251" w14:paraId="4D78A02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38E4D19" w14:textId="77777777" w:rsidR="00F85251" w:rsidRPr="00F85251" w:rsidRDefault="00F85251" w:rsidP="00F85251">
            <w:r w:rsidRPr="00F85251">
              <w:t>35.</w:t>
            </w:r>
          </w:p>
        </w:tc>
        <w:tc>
          <w:tcPr>
            <w:tcW w:w="8380" w:type="dxa"/>
            <w:hideMark/>
          </w:tcPr>
          <w:p w14:paraId="25306AA9" w14:textId="77777777" w:rsidR="00F85251" w:rsidRPr="00F85251" w:rsidRDefault="00F85251" w:rsidP="00F85251">
            <w:r w:rsidRPr="00F85251">
              <w:t>PESEL,</w:t>
            </w:r>
          </w:p>
        </w:tc>
      </w:tr>
      <w:tr w:rsidR="00F85251" w:rsidRPr="00F85251" w14:paraId="49F88F0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7A59C77" w14:textId="77777777" w:rsidR="00F85251" w:rsidRPr="00F85251" w:rsidRDefault="00F85251" w:rsidP="00F85251">
            <w:r w:rsidRPr="00F85251">
              <w:t>36.</w:t>
            </w:r>
          </w:p>
        </w:tc>
        <w:tc>
          <w:tcPr>
            <w:tcW w:w="8380" w:type="dxa"/>
            <w:hideMark/>
          </w:tcPr>
          <w:p w14:paraId="17704AF6" w14:textId="77777777" w:rsidR="00F85251" w:rsidRPr="00F85251" w:rsidRDefault="00F85251" w:rsidP="00F85251">
            <w:r w:rsidRPr="00F85251">
              <w:t>nr księgi głównej,</w:t>
            </w:r>
          </w:p>
        </w:tc>
      </w:tr>
      <w:tr w:rsidR="00F85251" w:rsidRPr="00F85251" w14:paraId="01DE061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F936983" w14:textId="77777777" w:rsidR="00F85251" w:rsidRPr="00F85251" w:rsidRDefault="00F85251" w:rsidP="00F85251">
            <w:r w:rsidRPr="00F85251">
              <w:t>37.</w:t>
            </w:r>
          </w:p>
        </w:tc>
        <w:tc>
          <w:tcPr>
            <w:tcW w:w="8380" w:type="dxa"/>
            <w:hideMark/>
          </w:tcPr>
          <w:p w14:paraId="3543B75C" w14:textId="77777777" w:rsidR="00F85251" w:rsidRPr="00F85251" w:rsidRDefault="00F85251" w:rsidP="00F85251">
            <w:r w:rsidRPr="00F85251">
              <w:t>nr księgi oddziałowej,</w:t>
            </w:r>
          </w:p>
        </w:tc>
      </w:tr>
      <w:tr w:rsidR="00F85251" w:rsidRPr="00F85251" w14:paraId="5318106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D9B4BC9" w14:textId="77777777" w:rsidR="00F85251" w:rsidRPr="00F85251" w:rsidRDefault="00F85251" w:rsidP="00F85251">
            <w:r w:rsidRPr="00F85251">
              <w:t>38.</w:t>
            </w:r>
          </w:p>
        </w:tc>
        <w:tc>
          <w:tcPr>
            <w:tcW w:w="8380" w:type="dxa"/>
            <w:hideMark/>
          </w:tcPr>
          <w:p w14:paraId="09B72BCD" w14:textId="77777777" w:rsidR="00F85251" w:rsidRPr="00F85251" w:rsidRDefault="00F85251" w:rsidP="00F85251">
            <w:r w:rsidRPr="00F85251">
              <w:t>lekarz prowadzący,</w:t>
            </w:r>
          </w:p>
        </w:tc>
      </w:tr>
      <w:tr w:rsidR="00F85251" w:rsidRPr="00F85251" w14:paraId="193F292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D3AB482" w14:textId="77777777" w:rsidR="00F85251" w:rsidRPr="00F85251" w:rsidRDefault="00F85251" w:rsidP="00F85251">
            <w:r w:rsidRPr="00F85251">
              <w:t>39.</w:t>
            </w:r>
          </w:p>
        </w:tc>
        <w:tc>
          <w:tcPr>
            <w:tcW w:w="8380" w:type="dxa"/>
            <w:hideMark/>
          </w:tcPr>
          <w:p w14:paraId="302BBEB0" w14:textId="77777777" w:rsidR="00F85251" w:rsidRPr="00F85251" w:rsidRDefault="00F85251" w:rsidP="00F85251">
            <w:r w:rsidRPr="00F85251">
              <w:t>specjalne statusy pacjenta,</w:t>
            </w:r>
          </w:p>
        </w:tc>
      </w:tr>
      <w:tr w:rsidR="00F85251" w:rsidRPr="00F85251" w14:paraId="3F3B554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71A6E06" w14:textId="77777777" w:rsidR="00F85251" w:rsidRPr="00F85251" w:rsidRDefault="00F85251" w:rsidP="00F85251">
            <w:r w:rsidRPr="00F85251">
              <w:t>40.</w:t>
            </w:r>
          </w:p>
        </w:tc>
        <w:tc>
          <w:tcPr>
            <w:tcW w:w="8380" w:type="dxa"/>
            <w:hideMark/>
          </w:tcPr>
          <w:p w14:paraId="3BFBA024" w14:textId="77777777" w:rsidR="00F85251" w:rsidRPr="00F85251" w:rsidRDefault="00F85251" w:rsidP="00F85251">
            <w:r w:rsidRPr="00F85251">
              <w:t>data przyjęcia na oddział (zakres od-do),</w:t>
            </w:r>
          </w:p>
        </w:tc>
      </w:tr>
      <w:tr w:rsidR="00F85251" w:rsidRPr="00F85251" w14:paraId="0ABA440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2425FB9" w14:textId="77777777" w:rsidR="00F85251" w:rsidRPr="00F85251" w:rsidRDefault="00F85251" w:rsidP="00F85251">
            <w:r w:rsidRPr="00F85251">
              <w:t>41.</w:t>
            </w:r>
          </w:p>
        </w:tc>
        <w:tc>
          <w:tcPr>
            <w:tcW w:w="8380" w:type="dxa"/>
            <w:hideMark/>
          </w:tcPr>
          <w:p w14:paraId="275F367E" w14:textId="77777777" w:rsidR="00F85251" w:rsidRPr="00F85251" w:rsidRDefault="00F85251" w:rsidP="00F85251">
            <w:r w:rsidRPr="00F85251">
              <w:t>data urodzenia pacjenta (zakres od-do).</w:t>
            </w:r>
          </w:p>
        </w:tc>
      </w:tr>
      <w:tr w:rsidR="00F85251" w:rsidRPr="00F85251" w14:paraId="24606946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26D0D2F4" w14:textId="77777777" w:rsidR="00F85251" w:rsidRPr="00F85251" w:rsidRDefault="00F85251" w:rsidP="00F85251"/>
        </w:tc>
        <w:tc>
          <w:tcPr>
            <w:tcW w:w="8380" w:type="dxa"/>
            <w:hideMark/>
          </w:tcPr>
          <w:p w14:paraId="3439B1A2" w14:textId="77777777" w:rsidR="00F85251" w:rsidRPr="00F85251" w:rsidRDefault="00F85251" w:rsidP="00F85251">
            <w:r w:rsidRPr="00F85251">
              <w:t>Moduł posiada możliwość sortowania pacjentów na liście minimum według następujących kryteriów:</w:t>
            </w:r>
          </w:p>
        </w:tc>
      </w:tr>
      <w:tr w:rsidR="00F85251" w:rsidRPr="00F85251" w14:paraId="540E2C1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1B3589B" w14:textId="77777777" w:rsidR="00F85251" w:rsidRPr="00F85251" w:rsidRDefault="00F85251" w:rsidP="00F85251">
            <w:r w:rsidRPr="00F85251">
              <w:t>42.</w:t>
            </w:r>
          </w:p>
        </w:tc>
        <w:tc>
          <w:tcPr>
            <w:tcW w:w="8380" w:type="dxa"/>
            <w:hideMark/>
          </w:tcPr>
          <w:p w14:paraId="785AF24B" w14:textId="77777777" w:rsidR="00F85251" w:rsidRPr="00F85251" w:rsidRDefault="00F85251" w:rsidP="00F85251">
            <w:r w:rsidRPr="00F85251">
              <w:t>nr księgi oddziałowej,</w:t>
            </w:r>
          </w:p>
        </w:tc>
      </w:tr>
      <w:tr w:rsidR="00F85251" w:rsidRPr="00F85251" w14:paraId="2BD0AF4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EBE7082" w14:textId="77777777" w:rsidR="00F85251" w:rsidRPr="00F85251" w:rsidRDefault="00F85251" w:rsidP="00F85251">
            <w:r w:rsidRPr="00F85251">
              <w:t>43.</w:t>
            </w:r>
          </w:p>
        </w:tc>
        <w:tc>
          <w:tcPr>
            <w:tcW w:w="8380" w:type="dxa"/>
            <w:hideMark/>
          </w:tcPr>
          <w:p w14:paraId="2AEEF243" w14:textId="77777777" w:rsidR="00F85251" w:rsidRPr="00F85251" w:rsidRDefault="00F85251" w:rsidP="00F85251">
            <w:r w:rsidRPr="00F85251">
              <w:t>nr księgi głównej,</w:t>
            </w:r>
          </w:p>
        </w:tc>
      </w:tr>
      <w:tr w:rsidR="00F85251" w:rsidRPr="00F85251" w14:paraId="1B6E1F0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FE241A9" w14:textId="77777777" w:rsidR="00F85251" w:rsidRPr="00F85251" w:rsidRDefault="00F85251" w:rsidP="00F85251">
            <w:r w:rsidRPr="00F85251">
              <w:t>44.</w:t>
            </w:r>
          </w:p>
        </w:tc>
        <w:tc>
          <w:tcPr>
            <w:tcW w:w="8380" w:type="dxa"/>
            <w:hideMark/>
          </w:tcPr>
          <w:p w14:paraId="25FDFA0A" w14:textId="77777777" w:rsidR="00F85251" w:rsidRPr="00F85251" w:rsidRDefault="00F85251" w:rsidP="00F85251">
            <w:r w:rsidRPr="00F85251">
              <w:t>nazwisko i imię pacjenta,</w:t>
            </w:r>
          </w:p>
        </w:tc>
      </w:tr>
      <w:tr w:rsidR="00F85251" w:rsidRPr="00F85251" w14:paraId="4E899B4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AA96818" w14:textId="77777777" w:rsidR="00F85251" w:rsidRPr="00F85251" w:rsidRDefault="00F85251" w:rsidP="00F85251">
            <w:r w:rsidRPr="00F85251">
              <w:t>45.</w:t>
            </w:r>
          </w:p>
        </w:tc>
        <w:tc>
          <w:tcPr>
            <w:tcW w:w="8380" w:type="dxa"/>
            <w:hideMark/>
          </w:tcPr>
          <w:p w14:paraId="000B5A08" w14:textId="77777777" w:rsidR="00F85251" w:rsidRPr="00F85251" w:rsidRDefault="00F85251" w:rsidP="00F85251">
            <w:r w:rsidRPr="00F85251">
              <w:t>lekarz prowadzący,</w:t>
            </w:r>
          </w:p>
        </w:tc>
      </w:tr>
      <w:tr w:rsidR="00F85251" w:rsidRPr="00F85251" w14:paraId="115B25E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017D43C" w14:textId="77777777" w:rsidR="00F85251" w:rsidRPr="00F85251" w:rsidRDefault="00F85251" w:rsidP="00F85251">
            <w:r w:rsidRPr="00F85251">
              <w:t>46.</w:t>
            </w:r>
          </w:p>
        </w:tc>
        <w:tc>
          <w:tcPr>
            <w:tcW w:w="8380" w:type="dxa"/>
            <w:hideMark/>
          </w:tcPr>
          <w:p w14:paraId="7D35BB30" w14:textId="77777777" w:rsidR="00F85251" w:rsidRPr="00F85251" w:rsidRDefault="00F85251" w:rsidP="00F85251">
            <w:r w:rsidRPr="00F85251">
              <w:t>sala,</w:t>
            </w:r>
          </w:p>
        </w:tc>
      </w:tr>
      <w:tr w:rsidR="00F85251" w:rsidRPr="00F85251" w14:paraId="4AC556E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0C93C45" w14:textId="77777777" w:rsidR="00F85251" w:rsidRPr="00F85251" w:rsidRDefault="00F85251" w:rsidP="00F85251">
            <w:r w:rsidRPr="00F85251">
              <w:t>47.</w:t>
            </w:r>
          </w:p>
        </w:tc>
        <w:tc>
          <w:tcPr>
            <w:tcW w:w="8380" w:type="dxa"/>
            <w:hideMark/>
          </w:tcPr>
          <w:p w14:paraId="731A15DB" w14:textId="77777777" w:rsidR="00F85251" w:rsidRPr="00F85251" w:rsidRDefault="00F85251" w:rsidP="00F85251">
            <w:r w:rsidRPr="00F85251">
              <w:t>łóżko,</w:t>
            </w:r>
          </w:p>
        </w:tc>
      </w:tr>
      <w:tr w:rsidR="00F85251" w:rsidRPr="00F85251" w14:paraId="6BCBAFD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FA324B3" w14:textId="77777777" w:rsidR="00F85251" w:rsidRPr="00F85251" w:rsidRDefault="00F85251" w:rsidP="00F85251">
            <w:r w:rsidRPr="00F85251">
              <w:t>48.</w:t>
            </w:r>
          </w:p>
        </w:tc>
        <w:tc>
          <w:tcPr>
            <w:tcW w:w="8380" w:type="dxa"/>
            <w:hideMark/>
          </w:tcPr>
          <w:p w14:paraId="00C39F87" w14:textId="77777777" w:rsidR="00F85251" w:rsidRPr="00F85251" w:rsidRDefault="00F85251" w:rsidP="00F85251">
            <w:r w:rsidRPr="00F85251">
              <w:t>data wypisania,</w:t>
            </w:r>
          </w:p>
        </w:tc>
      </w:tr>
      <w:tr w:rsidR="00F85251" w:rsidRPr="00F85251" w14:paraId="59A262D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026CFD7" w14:textId="77777777" w:rsidR="00F85251" w:rsidRPr="00F85251" w:rsidRDefault="00F85251" w:rsidP="00F85251">
            <w:r w:rsidRPr="00F85251">
              <w:t>49.</w:t>
            </w:r>
          </w:p>
        </w:tc>
        <w:tc>
          <w:tcPr>
            <w:tcW w:w="8380" w:type="dxa"/>
            <w:hideMark/>
          </w:tcPr>
          <w:p w14:paraId="6C00113E" w14:textId="77777777" w:rsidR="00F85251" w:rsidRPr="00F85251" w:rsidRDefault="00F85251" w:rsidP="00F85251">
            <w:r w:rsidRPr="00F85251">
              <w:t>data przyjęcia.</w:t>
            </w:r>
          </w:p>
        </w:tc>
      </w:tr>
      <w:tr w:rsidR="00F85251" w:rsidRPr="00F85251" w14:paraId="06D4E4A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5B5FEB6" w14:textId="77777777" w:rsidR="00F85251" w:rsidRPr="00F85251" w:rsidRDefault="00F85251" w:rsidP="00F85251"/>
        </w:tc>
        <w:tc>
          <w:tcPr>
            <w:tcW w:w="8380" w:type="dxa"/>
            <w:noWrap/>
            <w:hideMark/>
          </w:tcPr>
          <w:p w14:paraId="71F95F96" w14:textId="77777777" w:rsidR="00F85251" w:rsidRPr="00F85251" w:rsidRDefault="00F85251" w:rsidP="00F85251">
            <w:r w:rsidRPr="00F85251">
              <w:t>Moduł umożliwia grupowanie pacjentów na liście minimum według następujących kryteriów:</w:t>
            </w:r>
          </w:p>
        </w:tc>
      </w:tr>
      <w:tr w:rsidR="00F85251" w:rsidRPr="00F85251" w14:paraId="70F5063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055529B" w14:textId="77777777" w:rsidR="00F85251" w:rsidRPr="00F85251" w:rsidRDefault="00F85251" w:rsidP="00F85251">
            <w:r w:rsidRPr="00F85251">
              <w:t>50.</w:t>
            </w:r>
          </w:p>
        </w:tc>
        <w:tc>
          <w:tcPr>
            <w:tcW w:w="8380" w:type="dxa"/>
            <w:hideMark/>
          </w:tcPr>
          <w:p w14:paraId="544EE005" w14:textId="77777777" w:rsidR="00F85251" w:rsidRPr="00F85251" w:rsidRDefault="00F85251" w:rsidP="00F85251">
            <w:r w:rsidRPr="00F85251">
              <w:t>według Sali,</w:t>
            </w:r>
          </w:p>
        </w:tc>
      </w:tr>
      <w:tr w:rsidR="00F85251" w:rsidRPr="00F85251" w14:paraId="3D93BDB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2FD5DFB" w14:textId="77777777" w:rsidR="00F85251" w:rsidRPr="00F85251" w:rsidRDefault="00F85251" w:rsidP="00F85251">
            <w:r w:rsidRPr="00F85251">
              <w:t>51.</w:t>
            </w:r>
          </w:p>
        </w:tc>
        <w:tc>
          <w:tcPr>
            <w:tcW w:w="8380" w:type="dxa"/>
            <w:hideMark/>
          </w:tcPr>
          <w:p w14:paraId="4D0B1790" w14:textId="77777777" w:rsidR="00F85251" w:rsidRPr="00F85251" w:rsidRDefault="00F85251" w:rsidP="00F85251">
            <w:r w:rsidRPr="00F85251">
              <w:t>według lekarza prowadzącego,</w:t>
            </w:r>
          </w:p>
        </w:tc>
      </w:tr>
      <w:tr w:rsidR="00F85251" w:rsidRPr="00F85251" w14:paraId="6430AEC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7E0F9A1" w14:textId="77777777" w:rsidR="00F85251" w:rsidRPr="00F85251" w:rsidRDefault="00F85251" w:rsidP="00F85251">
            <w:r w:rsidRPr="00F85251">
              <w:t>52.</w:t>
            </w:r>
          </w:p>
        </w:tc>
        <w:tc>
          <w:tcPr>
            <w:tcW w:w="8380" w:type="dxa"/>
            <w:hideMark/>
          </w:tcPr>
          <w:p w14:paraId="3CD57685" w14:textId="77777777" w:rsidR="00F85251" w:rsidRPr="00F85251" w:rsidRDefault="00F85251" w:rsidP="00F85251">
            <w:r w:rsidRPr="00F85251">
              <w:t>według daty przyjęcia,</w:t>
            </w:r>
          </w:p>
        </w:tc>
      </w:tr>
      <w:tr w:rsidR="00F85251" w:rsidRPr="00F85251" w14:paraId="1B2FC1B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AADAF55" w14:textId="77777777" w:rsidR="00F85251" w:rsidRPr="00F85251" w:rsidRDefault="00F85251" w:rsidP="00F85251">
            <w:r w:rsidRPr="00F85251">
              <w:t>53.</w:t>
            </w:r>
          </w:p>
        </w:tc>
        <w:tc>
          <w:tcPr>
            <w:tcW w:w="8380" w:type="dxa"/>
            <w:hideMark/>
          </w:tcPr>
          <w:p w14:paraId="342C1BB5" w14:textId="77777777" w:rsidR="00F85251" w:rsidRPr="00F85251" w:rsidRDefault="00F85251" w:rsidP="00F85251">
            <w:r w:rsidRPr="00F85251">
              <w:t>według daty wypisania</w:t>
            </w:r>
          </w:p>
        </w:tc>
      </w:tr>
      <w:tr w:rsidR="00F85251" w:rsidRPr="00F85251" w14:paraId="78AE13E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226CCCB" w14:textId="77777777" w:rsidR="00F85251" w:rsidRPr="00F85251" w:rsidRDefault="00F85251" w:rsidP="00F85251">
            <w:r w:rsidRPr="00F85251">
              <w:t>54.</w:t>
            </w:r>
          </w:p>
        </w:tc>
        <w:tc>
          <w:tcPr>
            <w:tcW w:w="8380" w:type="dxa"/>
            <w:hideMark/>
          </w:tcPr>
          <w:p w14:paraId="758B3646" w14:textId="77777777" w:rsidR="00F85251" w:rsidRPr="00F85251" w:rsidRDefault="00F85251" w:rsidP="00F85251">
            <w:r w:rsidRPr="00F85251">
              <w:t>według rozpoznania zasadniczego</w:t>
            </w:r>
          </w:p>
        </w:tc>
      </w:tr>
      <w:tr w:rsidR="00F85251" w:rsidRPr="00F85251" w14:paraId="41FEF0C0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493ED4D8" w14:textId="77777777" w:rsidR="00F85251" w:rsidRPr="00F85251" w:rsidRDefault="00F85251" w:rsidP="00F85251"/>
        </w:tc>
        <w:tc>
          <w:tcPr>
            <w:tcW w:w="8380" w:type="dxa"/>
            <w:hideMark/>
          </w:tcPr>
          <w:p w14:paraId="0A783E69" w14:textId="77777777" w:rsidR="00F85251" w:rsidRPr="00F85251" w:rsidRDefault="00F85251" w:rsidP="00F85251">
            <w:r w:rsidRPr="00F85251">
              <w:t>Moduł podczas wszystkich operacji na pacjencie prezentuje tzw. belkę z elementarnymi danymi pacjenta obejmującymi co najmniej:</w:t>
            </w:r>
          </w:p>
        </w:tc>
      </w:tr>
      <w:tr w:rsidR="00F85251" w:rsidRPr="00F85251" w14:paraId="5FB8E28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C66CED6" w14:textId="77777777" w:rsidR="00F85251" w:rsidRPr="00F85251" w:rsidRDefault="00F85251" w:rsidP="00F85251">
            <w:r w:rsidRPr="00F85251">
              <w:t>55.</w:t>
            </w:r>
          </w:p>
        </w:tc>
        <w:tc>
          <w:tcPr>
            <w:tcW w:w="8380" w:type="dxa"/>
            <w:hideMark/>
          </w:tcPr>
          <w:p w14:paraId="3F19E6D2" w14:textId="77777777" w:rsidR="00F85251" w:rsidRPr="00F85251" w:rsidRDefault="00F85251" w:rsidP="00F85251">
            <w:r w:rsidRPr="00F85251">
              <w:t>imię i nazwisko,</w:t>
            </w:r>
          </w:p>
        </w:tc>
      </w:tr>
      <w:tr w:rsidR="00F85251" w:rsidRPr="00F85251" w14:paraId="54A06AB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2D71F85" w14:textId="77777777" w:rsidR="00F85251" w:rsidRPr="00F85251" w:rsidRDefault="00F85251" w:rsidP="00F85251">
            <w:r w:rsidRPr="00F85251">
              <w:t>56.</w:t>
            </w:r>
          </w:p>
        </w:tc>
        <w:tc>
          <w:tcPr>
            <w:tcW w:w="8380" w:type="dxa"/>
            <w:hideMark/>
          </w:tcPr>
          <w:p w14:paraId="21E1204A" w14:textId="77777777" w:rsidR="00F85251" w:rsidRPr="00F85251" w:rsidRDefault="00F85251" w:rsidP="00F85251">
            <w:r w:rsidRPr="00F85251">
              <w:t>PESEL,</w:t>
            </w:r>
          </w:p>
        </w:tc>
      </w:tr>
      <w:tr w:rsidR="00F85251" w:rsidRPr="00F85251" w14:paraId="5AB8C06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92B7C73" w14:textId="77777777" w:rsidR="00F85251" w:rsidRPr="00F85251" w:rsidRDefault="00F85251" w:rsidP="00F85251">
            <w:r w:rsidRPr="00F85251">
              <w:t>57.</w:t>
            </w:r>
          </w:p>
        </w:tc>
        <w:tc>
          <w:tcPr>
            <w:tcW w:w="8380" w:type="dxa"/>
            <w:hideMark/>
          </w:tcPr>
          <w:p w14:paraId="04520C91" w14:textId="77777777" w:rsidR="00F85251" w:rsidRPr="00F85251" w:rsidRDefault="00F85251" w:rsidP="00F85251">
            <w:r w:rsidRPr="00F85251">
              <w:t>płeć,</w:t>
            </w:r>
          </w:p>
        </w:tc>
      </w:tr>
      <w:tr w:rsidR="00F85251" w:rsidRPr="00F85251" w14:paraId="3F1BEC1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CBA5CA6" w14:textId="77777777" w:rsidR="00F85251" w:rsidRPr="00F85251" w:rsidRDefault="00F85251" w:rsidP="00F85251">
            <w:r w:rsidRPr="00F85251">
              <w:t>58.</w:t>
            </w:r>
          </w:p>
        </w:tc>
        <w:tc>
          <w:tcPr>
            <w:tcW w:w="8380" w:type="dxa"/>
            <w:hideMark/>
          </w:tcPr>
          <w:p w14:paraId="14814AB6" w14:textId="77777777" w:rsidR="00F85251" w:rsidRPr="00F85251" w:rsidRDefault="00F85251" w:rsidP="00F85251">
            <w:r w:rsidRPr="00F85251">
              <w:t>wiek,</w:t>
            </w:r>
          </w:p>
        </w:tc>
      </w:tr>
      <w:tr w:rsidR="00F85251" w:rsidRPr="00F85251" w14:paraId="4924322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D3C8B71" w14:textId="77777777" w:rsidR="00F85251" w:rsidRPr="00F85251" w:rsidRDefault="00F85251" w:rsidP="00F85251">
            <w:r w:rsidRPr="00F85251">
              <w:t>59.</w:t>
            </w:r>
          </w:p>
        </w:tc>
        <w:tc>
          <w:tcPr>
            <w:tcW w:w="8380" w:type="dxa"/>
            <w:hideMark/>
          </w:tcPr>
          <w:p w14:paraId="06BE2F2B" w14:textId="77777777" w:rsidR="00F85251" w:rsidRPr="00F85251" w:rsidRDefault="00F85251" w:rsidP="00F85251">
            <w:r w:rsidRPr="00F85251">
              <w:t>sala / łóżko,</w:t>
            </w:r>
          </w:p>
        </w:tc>
      </w:tr>
      <w:tr w:rsidR="00F85251" w:rsidRPr="00F85251" w14:paraId="73C41C1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CA5D2F9" w14:textId="77777777" w:rsidR="00F85251" w:rsidRPr="00F85251" w:rsidRDefault="00F85251" w:rsidP="00F85251">
            <w:r w:rsidRPr="00F85251">
              <w:t>60.</w:t>
            </w:r>
          </w:p>
        </w:tc>
        <w:tc>
          <w:tcPr>
            <w:tcW w:w="8380" w:type="dxa"/>
            <w:hideMark/>
          </w:tcPr>
          <w:p w14:paraId="509B6024" w14:textId="77777777" w:rsidR="00F85251" w:rsidRPr="00F85251" w:rsidRDefault="00F85251" w:rsidP="00F85251">
            <w:r w:rsidRPr="00F85251">
              <w:t xml:space="preserve">status weryfikacji </w:t>
            </w:r>
            <w:proofErr w:type="spellStart"/>
            <w:r w:rsidRPr="00F85251">
              <w:t>eWUŚ</w:t>
            </w:r>
            <w:proofErr w:type="spellEnd"/>
            <w:r w:rsidRPr="00F85251">
              <w:t>,</w:t>
            </w:r>
          </w:p>
        </w:tc>
      </w:tr>
      <w:tr w:rsidR="00F85251" w:rsidRPr="00F85251" w14:paraId="5386867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575B3F5" w14:textId="77777777" w:rsidR="00F85251" w:rsidRPr="00F85251" w:rsidRDefault="00F85251" w:rsidP="00F85251">
            <w:r w:rsidRPr="00F85251">
              <w:t>61.</w:t>
            </w:r>
          </w:p>
        </w:tc>
        <w:tc>
          <w:tcPr>
            <w:tcW w:w="8380" w:type="dxa"/>
            <w:hideMark/>
          </w:tcPr>
          <w:p w14:paraId="4F859A8A" w14:textId="77777777" w:rsidR="00F85251" w:rsidRPr="00F85251" w:rsidRDefault="00F85251" w:rsidP="00F85251">
            <w:r w:rsidRPr="00F85251">
              <w:t>grupa krwi,</w:t>
            </w:r>
          </w:p>
        </w:tc>
      </w:tr>
      <w:tr w:rsidR="00F85251" w:rsidRPr="00F85251" w14:paraId="621B775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AE22187" w14:textId="77777777" w:rsidR="00F85251" w:rsidRPr="00F85251" w:rsidRDefault="00F85251" w:rsidP="00F85251">
            <w:r w:rsidRPr="00F85251">
              <w:t>62.</w:t>
            </w:r>
          </w:p>
        </w:tc>
        <w:tc>
          <w:tcPr>
            <w:tcW w:w="8380" w:type="dxa"/>
            <w:hideMark/>
          </w:tcPr>
          <w:p w14:paraId="002D3A1F" w14:textId="77777777" w:rsidR="00F85251" w:rsidRPr="00F85251" w:rsidRDefault="00F85251" w:rsidP="00F85251">
            <w:r w:rsidRPr="00F85251">
              <w:t>rozpoznanie zasadnicze,</w:t>
            </w:r>
          </w:p>
        </w:tc>
      </w:tr>
      <w:tr w:rsidR="00F85251" w:rsidRPr="00F85251" w14:paraId="2E1D828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2BD909B" w14:textId="77777777" w:rsidR="00F85251" w:rsidRPr="00F85251" w:rsidRDefault="00F85251" w:rsidP="00F85251">
            <w:r w:rsidRPr="00F85251">
              <w:t>63.</w:t>
            </w:r>
          </w:p>
        </w:tc>
        <w:tc>
          <w:tcPr>
            <w:tcW w:w="8380" w:type="dxa"/>
            <w:hideMark/>
          </w:tcPr>
          <w:p w14:paraId="4D617049" w14:textId="77777777" w:rsidR="00F85251" w:rsidRPr="00F85251" w:rsidRDefault="00F85251" w:rsidP="00F85251">
            <w:r w:rsidRPr="00F85251">
              <w:t>specjalny status pacjenta,</w:t>
            </w:r>
          </w:p>
        </w:tc>
      </w:tr>
      <w:tr w:rsidR="00F85251" w:rsidRPr="00F85251" w14:paraId="55AAA57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D253EFF" w14:textId="77777777" w:rsidR="00F85251" w:rsidRPr="00F85251" w:rsidRDefault="00F85251" w:rsidP="00F85251">
            <w:r w:rsidRPr="00F85251">
              <w:t>64.</w:t>
            </w:r>
          </w:p>
        </w:tc>
        <w:tc>
          <w:tcPr>
            <w:tcW w:w="8380" w:type="dxa"/>
            <w:hideMark/>
          </w:tcPr>
          <w:p w14:paraId="58EEA130" w14:textId="77777777" w:rsidR="00F85251" w:rsidRPr="00F85251" w:rsidRDefault="00F85251" w:rsidP="00F85251">
            <w:r w:rsidRPr="00F85251">
              <w:t>alergie pacjenta,</w:t>
            </w:r>
          </w:p>
        </w:tc>
      </w:tr>
      <w:tr w:rsidR="00F85251" w:rsidRPr="00F85251" w14:paraId="69C08C1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E9BEB08" w14:textId="77777777" w:rsidR="00F85251" w:rsidRPr="00F85251" w:rsidRDefault="00F85251" w:rsidP="00F85251">
            <w:r w:rsidRPr="00F85251">
              <w:t>65.</w:t>
            </w:r>
          </w:p>
        </w:tc>
        <w:tc>
          <w:tcPr>
            <w:tcW w:w="8380" w:type="dxa"/>
            <w:hideMark/>
          </w:tcPr>
          <w:p w14:paraId="0E9448FB" w14:textId="77777777" w:rsidR="00F85251" w:rsidRPr="00F85251" w:rsidRDefault="00F85251" w:rsidP="00F85251">
            <w:r w:rsidRPr="00F85251">
              <w:t>szczepienie COVID</w:t>
            </w:r>
          </w:p>
        </w:tc>
      </w:tr>
      <w:tr w:rsidR="00F85251" w:rsidRPr="00F85251" w14:paraId="7AB3C36A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ACA3B93" w14:textId="77777777" w:rsidR="00F85251" w:rsidRPr="00F85251" w:rsidRDefault="00F85251" w:rsidP="00F85251">
            <w:r w:rsidRPr="00F85251">
              <w:t>66.</w:t>
            </w:r>
          </w:p>
        </w:tc>
        <w:tc>
          <w:tcPr>
            <w:tcW w:w="8380" w:type="dxa"/>
            <w:hideMark/>
          </w:tcPr>
          <w:p w14:paraId="5B5C303F" w14:textId="77777777" w:rsidR="00F85251" w:rsidRPr="00F85251" w:rsidRDefault="00F85251" w:rsidP="00F85251">
            <w:r w:rsidRPr="00F85251">
              <w:t>Chowana lista pacjentów może być ukrywana i ujawniana poprzez najechanie na lewą stronę ekranu.</w:t>
            </w:r>
          </w:p>
        </w:tc>
      </w:tr>
      <w:tr w:rsidR="00F85251" w:rsidRPr="00F85251" w14:paraId="4379487F" w14:textId="77777777" w:rsidTr="00F85251">
        <w:trPr>
          <w:divId w:val="533419975"/>
          <w:trHeight w:val="1160"/>
        </w:trPr>
        <w:tc>
          <w:tcPr>
            <w:tcW w:w="980" w:type="dxa"/>
            <w:noWrap/>
            <w:hideMark/>
          </w:tcPr>
          <w:p w14:paraId="5D5CB43D" w14:textId="77777777" w:rsidR="00F85251" w:rsidRPr="00F85251" w:rsidRDefault="00F85251" w:rsidP="00F85251">
            <w:r w:rsidRPr="00F85251">
              <w:lastRenderedPageBreak/>
              <w:t>67.</w:t>
            </w:r>
          </w:p>
        </w:tc>
        <w:tc>
          <w:tcPr>
            <w:tcW w:w="8380" w:type="dxa"/>
            <w:hideMark/>
          </w:tcPr>
          <w:p w14:paraId="487B7661" w14:textId="77777777" w:rsidR="00F85251" w:rsidRPr="00F85251" w:rsidRDefault="00F85251" w:rsidP="00F85251">
            <w:r w:rsidRPr="00F85251">
              <w:t>Po wyborze pacjenta na liście pacjentów system prezentuje dane i dokumentację medyczną wytypowanego pacjenta w formie obszaru roboczego, tj. panelu prezentującego zbiorczo wiele zakładek i bloków zawierających dane i dokumentację pacjenta.</w:t>
            </w:r>
          </w:p>
        </w:tc>
      </w:tr>
      <w:tr w:rsidR="00F85251" w:rsidRPr="00F85251" w14:paraId="3C622511" w14:textId="77777777" w:rsidTr="00F85251">
        <w:trPr>
          <w:divId w:val="533419975"/>
          <w:trHeight w:val="870"/>
        </w:trPr>
        <w:tc>
          <w:tcPr>
            <w:tcW w:w="980" w:type="dxa"/>
            <w:noWrap/>
            <w:hideMark/>
          </w:tcPr>
          <w:p w14:paraId="1EDF0123" w14:textId="77777777" w:rsidR="00F85251" w:rsidRPr="00F85251" w:rsidRDefault="00F85251" w:rsidP="00F85251">
            <w:r w:rsidRPr="00F85251">
              <w:t>68.</w:t>
            </w:r>
          </w:p>
        </w:tc>
        <w:tc>
          <w:tcPr>
            <w:tcW w:w="8380" w:type="dxa"/>
            <w:hideMark/>
          </w:tcPr>
          <w:p w14:paraId="6C3B5CC0" w14:textId="77777777" w:rsidR="00F85251" w:rsidRPr="00F85251" w:rsidRDefault="00F85251" w:rsidP="00F85251">
            <w:r w:rsidRPr="00F85251">
              <w:t>W przypadku zmiany pacjenta na skróconej liście pacjentów system automatycznie zaktualizuje dane prezentowane w obszarze roboczym i zaprezentuje je w kontekście wybranego pacjenta.</w:t>
            </w:r>
          </w:p>
        </w:tc>
      </w:tr>
      <w:tr w:rsidR="00F85251" w:rsidRPr="00F85251" w14:paraId="0E3B5C62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C34C5A2" w14:textId="77777777" w:rsidR="00F85251" w:rsidRPr="00F85251" w:rsidRDefault="00F85251" w:rsidP="00F85251">
            <w:r w:rsidRPr="00F85251">
              <w:t>69.</w:t>
            </w:r>
          </w:p>
        </w:tc>
        <w:tc>
          <w:tcPr>
            <w:tcW w:w="8380" w:type="dxa"/>
            <w:hideMark/>
          </w:tcPr>
          <w:p w14:paraId="2F8EA421" w14:textId="77777777" w:rsidR="00F85251" w:rsidRPr="00F85251" w:rsidRDefault="00F85251" w:rsidP="00F85251">
            <w:r w:rsidRPr="00F85251">
              <w:t>Pacjenci przyjęci w ciągu ostatnich 24h powinni być wyróżnieni na liście pacjentów odpowiednim znakiem graficznym.</w:t>
            </w:r>
          </w:p>
        </w:tc>
      </w:tr>
      <w:tr w:rsidR="00F85251" w:rsidRPr="00F85251" w14:paraId="5439516A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653DFA4" w14:textId="77777777" w:rsidR="00F85251" w:rsidRPr="00F85251" w:rsidRDefault="00F85251" w:rsidP="00F85251">
            <w:r w:rsidRPr="00F85251">
              <w:t>70.</w:t>
            </w:r>
          </w:p>
        </w:tc>
        <w:tc>
          <w:tcPr>
            <w:tcW w:w="8380" w:type="dxa"/>
            <w:hideMark/>
          </w:tcPr>
          <w:p w14:paraId="2AB7475C" w14:textId="77777777" w:rsidR="00F85251" w:rsidRPr="00F85251" w:rsidRDefault="00F85251" w:rsidP="00F85251">
            <w:r w:rsidRPr="00F85251">
              <w:t>Pacjenci przyjęciu w ciągu ostatnich 24h w trybie pilnym powinni być wyróżnieni na liście pacjentów odpowiednim znakiem graficznym.</w:t>
            </w:r>
          </w:p>
        </w:tc>
      </w:tr>
      <w:tr w:rsidR="00F85251" w:rsidRPr="00F85251" w14:paraId="68E51CD7" w14:textId="77777777" w:rsidTr="00F85251">
        <w:trPr>
          <w:divId w:val="533419975"/>
          <w:trHeight w:val="870"/>
        </w:trPr>
        <w:tc>
          <w:tcPr>
            <w:tcW w:w="980" w:type="dxa"/>
            <w:noWrap/>
            <w:hideMark/>
          </w:tcPr>
          <w:p w14:paraId="35F523CE" w14:textId="77777777" w:rsidR="00F85251" w:rsidRPr="00F85251" w:rsidRDefault="00F85251" w:rsidP="00F85251"/>
        </w:tc>
        <w:tc>
          <w:tcPr>
            <w:tcW w:w="8380" w:type="dxa"/>
            <w:hideMark/>
          </w:tcPr>
          <w:p w14:paraId="186B5694" w14:textId="77777777" w:rsidR="00F85251" w:rsidRPr="00F85251" w:rsidRDefault="00F85251" w:rsidP="00F85251">
            <w:r w:rsidRPr="00F85251">
              <w:t>Dane w obszarze roboczym prezentowane są w oparciu o dane źródłowe pochodzące z HIS, w zależności od wdrożonych zakresów funkcjonalnych HIS. Przy założeniu, że dany zakres funkcjonalny HIS stanowi przedmiot projektu system umożliwia odpowiednio:</w:t>
            </w:r>
          </w:p>
        </w:tc>
      </w:tr>
      <w:tr w:rsidR="00F85251" w:rsidRPr="00F85251" w14:paraId="219F415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8906356" w14:textId="77777777" w:rsidR="00F85251" w:rsidRPr="00F85251" w:rsidRDefault="00F85251" w:rsidP="00F85251">
            <w:r w:rsidRPr="00F85251">
              <w:t>71.</w:t>
            </w:r>
          </w:p>
        </w:tc>
        <w:tc>
          <w:tcPr>
            <w:tcW w:w="8380" w:type="dxa"/>
            <w:hideMark/>
          </w:tcPr>
          <w:p w14:paraId="163F9E0E" w14:textId="77777777" w:rsidR="00F85251" w:rsidRPr="00F85251" w:rsidRDefault="00F85251" w:rsidP="00F85251">
            <w:r w:rsidRPr="00F85251">
              <w:t>podgląd zużytych leków i materiałów (Apteczka)</w:t>
            </w:r>
          </w:p>
        </w:tc>
      </w:tr>
      <w:tr w:rsidR="00F85251" w:rsidRPr="00F85251" w14:paraId="5433708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599D681" w14:textId="77777777" w:rsidR="00F85251" w:rsidRPr="00F85251" w:rsidRDefault="00F85251" w:rsidP="00F85251">
            <w:r w:rsidRPr="00F85251">
              <w:t>72.</w:t>
            </w:r>
          </w:p>
        </w:tc>
        <w:tc>
          <w:tcPr>
            <w:tcW w:w="8380" w:type="dxa"/>
            <w:hideMark/>
          </w:tcPr>
          <w:p w14:paraId="29C70C66" w14:textId="77777777" w:rsidR="00F85251" w:rsidRPr="00F85251" w:rsidRDefault="00F85251" w:rsidP="00F85251">
            <w:r w:rsidRPr="00F85251">
              <w:t>podgląd zleceń lekarskich w zakresie leków i procedur (Ordynacja Lekarska)</w:t>
            </w:r>
          </w:p>
        </w:tc>
      </w:tr>
      <w:tr w:rsidR="00F85251" w:rsidRPr="00F85251" w14:paraId="0FD47725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547001B1" w14:textId="77777777" w:rsidR="00F85251" w:rsidRPr="00F85251" w:rsidRDefault="00F85251" w:rsidP="00F85251">
            <w:r w:rsidRPr="00F85251">
              <w:t>73.</w:t>
            </w:r>
          </w:p>
        </w:tc>
        <w:tc>
          <w:tcPr>
            <w:tcW w:w="8380" w:type="dxa"/>
            <w:hideMark/>
          </w:tcPr>
          <w:p w14:paraId="67FDD4AA" w14:textId="77777777" w:rsidR="00F85251" w:rsidRPr="00F85251" w:rsidRDefault="00F85251" w:rsidP="00F85251">
            <w:r w:rsidRPr="00F85251">
              <w:t>udostępnianie danych zleconych badań diagnostycznych i ich wyników (Pracownia Diagnostyczna)</w:t>
            </w:r>
          </w:p>
        </w:tc>
      </w:tr>
      <w:tr w:rsidR="00F85251" w:rsidRPr="00F85251" w14:paraId="555D5EF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4EB83CE" w14:textId="77777777" w:rsidR="00F85251" w:rsidRPr="00F85251" w:rsidRDefault="00F85251" w:rsidP="00F85251">
            <w:r w:rsidRPr="00F85251">
              <w:t>74.</w:t>
            </w:r>
          </w:p>
        </w:tc>
        <w:tc>
          <w:tcPr>
            <w:tcW w:w="8380" w:type="dxa"/>
            <w:hideMark/>
          </w:tcPr>
          <w:p w14:paraId="3A2C6CF9" w14:textId="77777777" w:rsidR="00F85251" w:rsidRPr="00F85251" w:rsidRDefault="00F85251" w:rsidP="00F85251">
            <w:r w:rsidRPr="00F85251">
              <w:t>udostępnianie danych zleconych badań laboratoryjnych i ich wyników (Laboratorium)</w:t>
            </w:r>
          </w:p>
        </w:tc>
      </w:tr>
      <w:tr w:rsidR="00F85251" w:rsidRPr="00F85251" w14:paraId="1658E74B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7A108FF4" w14:textId="77777777" w:rsidR="00F85251" w:rsidRPr="00F85251" w:rsidRDefault="00F85251" w:rsidP="00F85251">
            <w:r w:rsidRPr="00F85251">
              <w:t>75.</w:t>
            </w:r>
          </w:p>
        </w:tc>
        <w:tc>
          <w:tcPr>
            <w:tcW w:w="8380" w:type="dxa"/>
            <w:hideMark/>
          </w:tcPr>
          <w:p w14:paraId="686F7142" w14:textId="77777777" w:rsidR="00F85251" w:rsidRPr="00F85251" w:rsidRDefault="00F85251" w:rsidP="00F85251">
            <w:r w:rsidRPr="00F85251">
              <w:t>udostępnianie danych zleconych badań bakteriologicznych i danych o ich wykonaniu (Bakteriologia)</w:t>
            </w:r>
          </w:p>
        </w:tc>
      </w:tr>
      <w:tr w:rsidR="00F85251" w:rsidRPr="00F85251" w14:paraId="7FE686CE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6BADD474" w14:textId="77777777" w:rsidR="00F85251" w:rsidRPr="00F85251" w:rsidRDefault="00F85251" w:rsidP="00F85251">
            <w:r w:rsidRPr="00F85251">
              <w:t>76.</w:t>
            </w:r>
          </w:p>
        </w:tc>
        <w:tc>
          <w:tcPr>
            <w:tcW w:w="8380" w:type="dxa"/>
            <w:hideMark/>
          </w:tcPr>
          <w:p w14:paraId="06BC466D" w14:textId="77777777" w:rsidR="00F85251" w:rsidRPr="00F85251" w:rsidRDefault="00F85251" w:rsidP="00F85251">
            <w:r w:rsidRPr="00F85251">
              <w:t>udostępnianie danych zleconych badań histopatologicznych i danych o ich wykonaniu (Histopatologia)</w:t>
            </w:r>
          </w:p>
        </w:tc>
      </w:tr>
      <w:tr w:rsidR="00F85251" w:rsidRPr="00F85251" w14:paraId="1FF7318E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49CE8A6A" w14:textId="77777777" w:rsidR="00F85251" w:rsidRPr="00F85251" w:rsidRDefault="00F85251" w:rsidP="00F85251">
            <w:r w:rsidRPr="00F85251">
              <w:t>77.</w:t>
            </w:r>
          </w:p>
        </w:tc>
        <w:tc>
          <w:tcPr>
            <w:tcW w:w="8380" w:type="dxa"/>
            <w:hideMark/>
          </w:tcPr>
          <w:p w14:paraId="13A0EED6" w14:textId="77777777" w:rsidR="00F85251" w:rsidRPr="00F85251" w:rsidRDefault="00F85251" w:rsidP="00F85251">
            <w:r w:rsidRPr="00F85251">
              <w:t>podgląd danych uzupełnianych przez pielęgniarki (Dokumentacja medyczna pielęgniarska),</w:t>
            </w:r>
          </w:p>
        </w:tc>
      </w:tr>
      <w:tr w:rsidR="00F85251" w:rsidRPr="00F85251" w14:paraId="61F8B98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934D5B2" w14:textId="77777777" w:rsidR="00F85251" w:rsidRPr="00F85251" w:rsidRDefault="00F85251" w:rsidP="00F85251">
            <w:r w:rsidRPr="00F85251">
              <w:t>78.</w:t>
            </w:r>
          </w:p>
        </w:tc>
        <w:tc>
          <w:tcPr>
            <w:tcW w:w="8380" w:type="dxa"/>
            <w:hideMark/>
          </w:tcPr>
          <w:p w14:paraId="2AF707F3" w14:textId="77777777" w:rsidR="00F85251" w:rsidRPr="00F85251" w:rsidRDefault="00F85251" w:rsidP="00F85251">
            <w:r w:rsidRPr="00F85251">
              <w:t>dostęp do danych dotyczących zabiegów operacyjnych (Blok operacyjny).</w:t>
            </w:r>
          </w:p>
        </w:tc>
      </w:tr>
      <w:tr w:rsidR="00F85251" w:rsidRPr="00F85251" w14:paraId="09B87CCB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DF2A8D2" w14:textId="77777777" w:rsidR="00F85251" w:rsidRPr="00F85251" w:rsidRDefault="00F85251" w:rsidP="00F85251">
            <w:r w:rsidRPr="00F85251">
              <w:t>79.</w:t>
            </w:r>
          </w:p>
        </w:tc>
        <w:tc>
          <w:tcPr>
            <w:tcW w:w="8380" w:type="dxa"/>
            <w:hideMark/>
          </w:tcPr>
          <w:p w14:paraId="014330EC" w14:textId="77777777" w:rsidR="00F85251" w:rsidRPr="00F85251" w:rsidRDefault="00F85251" w:rsidP="00F85251">
            <w:r w:rsidRPr="00F85251">
              <w:t>Określenie Specjalnych Statusów Pacjenta (SSP) np. pacjent COVID, pacjent z zakażeniem szpitalnym. Statusy nadawane przez użytkownika systemu.</w:t>
            </w:r>
          </w:p>
        </w:tc>
      </w:tr>
      <w:tr w:rsidR="00F85251" w:rsidRPr="00F85251" w14:paraId="725EB1D6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05982DED" w14:textId="77777777" w:rsidR="00F85251" w:rsidRPr="00F85251" w:rsidRDefault="00F85251" w:rsidP="00F85251">
            <w:r w:rsidRPr="00F85251">
              <w:t>80.</w:t>
            </w:r>
          </w:p>
        </w:tc>
        <w:tc>
          <w:tcPr>
            <w:tcW w:w="8380" w:type="dxa"/>
            <w:hideMark/>
          </w:tcPr>
          <w:p w14:paraId="3A26823A" w14:textId="77777777" w:rsidR="00F85251" w:rsidRPr="00F85251" w:rsidRDefault="00F85251" w:rsidP="00F85251">
            <w:r w:rsidRPr="00F85251">
              <w:t>Możliwe specjalne statusy pacjenta nadawane przez użytkowników systemu konfigurowane przez administratora systemu.</w:t>
            </w:r>
          </w:p>
        </w:tc>
      </w:tr>
      <w:tr w:rsidR="00F85251" w:rsidRPr="00F85251" w14:paraId="03B3553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5D96145" w14:textId="77777777" w:rsidR="00F85251" w:rsidRPr="00F85251" w:rsidRDefault="00F85251" w:rsidP="00F85251">
            <w:r w:rsidRPr="00F85251">
              <w:t>81.</w:t>
            </w:r>
          </w:p>
        </w:tc>
        <w:tc>
          <w:tcPr>
            <w:tcW w:w="8380" w:type="dxa"/>
            <w:hideMark/>
          </w:tcPr>
          <w:p w14:paraId="6F7557B9" w14:textId="77777777" w:rsidR="00F85251" w:rsidRPr="00F85251" w:rsidRDefault="00F85251" w:rsidP="00F85251">
            <w:r w:rsidRPr="00F85251">
              <w:t>Możliwość przypisania wielu SSP dla pacjenta.</w:t>
            </w:r>
          </w:p>
        </w:tc>
      </w:tr>
      <w:tr w:rsidR="00F85251" w:rsidRPr="00F85251" w14:paraId="01FF2FAB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1D9B08C" w14:textId="77777777" w:rsidR="00F85251" w:rsidRPr="00F85251" w:rsidRDefault="00F85251" w:rsidP="00F85251">
            <w:r w:rsidRPr="00F85251">
              <w:t>82.</w:t>
            </w:r>
          </w:p>
        </w:tc>
        <w:tc>
          <w:tcPr>
            <w:tcW w:w="8380" w:type="dxa"/>
            <w:hideMark/>
          </w:tcPr>
          <w:p w14:paraId="6756A4DA" w14:textId="77777777" w:rsidR="00F85251" w:rsidRPr="00F85251" w:rsidRDefault="00F85251" w:rsidP="00F85251">
            <w:r w:rsidRPr="00F85251">
              <w:t>SSP   prezentowane są na karcie pacjenta oraz podczas zbiorczego widoku list   pacjentów w pulpicie lekarskim.</w:t>
            </w:r>
          </w:p>
        </w:tc>
      </w:tr>
      <w:tr w:rsidR="00F85251" w:rsidRPr="00F85251" w14:paraId="1E29750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5D458E3" w14:textId="77777777" w:rsidR="00F85251" w:rsidRPr="00F85251" w:rsidRDefault="00F85251" w:rsidP="00F85251"/>
        </w:tc>
        <w:tc>
          <w:tcPr>
            <w:tcW w:w="8380" w:type="dxa"/>
            <w:hideMark/>
          </w:tcPr>
          <w:p w14:paraId="2E62C4ED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WYMAGAGANIA DOTYCZĄCE KONTEKSTU HARMONOGRAMU</w:t>
            </w:r>
          </w:p>
        </w:tc>
      </w:tr>
      <w:tr w:rsidR="00F85251" w:rsidRPr="00F85251" w14:paraId="76BFA70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77AE7C8" w14:textId="77777777" w:rsidR="00F85251" w:rsidRPr="00F85251" w:rsidRDefault="00F85251" w:rsidP="00F85251">
            <w:pPr>
              <w:rPr>
                <w:b/>
                <w:bCs/>
              </w:rPr>
            </w:pPr>
          </w:p>
        </w:tc>
        <w:tc>
          <w:tcPr>
            <w:tcW w:w="8380" w:type="dxa"/>
            <w:hideMark/>
          </w:tcPr>
          <w:p w14:paraId="011AA885" w14:textId="77777777" w:rsidR="00F85251" w:rsidRPr="00F85251" w:rsidRDefault="00F85251" w:rsidP="00F85251">
            <w:r w:rsidRPr="00F85251">
              <w:t>Możliwość wyświetlenia zaplanowanych zleceń na określone godziny z podziałem na:</w:t>
            </w:r>
          </w:p>
        </w:tc>
      </w:tr>
      <w:tr w:rsidR="00F85251" w:rsidRPr="00F85251" w14:paraId="6299190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1774735" w14:textId="77777777" w:rsidR="00F85251" w:rsidRPr="00F85251" w:rsidRDefault="00F85251" w:rsidP="00F85251">
            <w:r w:rsidRPr="00F85251">
              <w:t>83.</w:t>
            </w:r>
          </w:p>
        </w:tc>
        <w:tc>
          <w:tcPr>
            <w:tcW w:w="8380" w:type="dxa"/>
            <w:hideMark/>
          </w:tcPr>
          <w:p w14:paraId="47F379EB" w14:textId="77777777" w:rsidR="00F85251" w:rsidRPr="00F85251" w:rsidRDefault="00F85251" w:rsidP="00F85251">
            <w:r w:rsidRPr="00F85251">
              <w:t>leki,</w:t>
            </w:r>
          </w:p>
        </w:tc>
      </w:tr>
      <w:tr w:rsidR="00F85251" w:rsidRPr="00F85251" w14:paraId="32592D8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66196D5" w14:textId="77777777" w:rsidR="00F85251" w:rsidRPr="00F85251" w:rsidRDefault="00F85251" w:rsidP="00F85251">
            <w:r w:rsidRPr="00F85251">
              <w:t>84.</w:t>
            </w:r>
          </w:p>
        </w:tc>
        <w:tc>
          <w:tcPr>
            <w:tcW w:w="8380" w:type="dxa"/>
            <w:hideMark/>
          </w:tcPr>
          <w:p w14:paraId="08E41DD5" w14:textId="77777777" w:rsidR="00F85251" w:rsidRPr="00F85251" w:rsidRDefault="00F85251" w:rsidP="00F85251">
            <w:r w:rsidRPr="00F85251">
              <w:t>wlewy,</w:t>
            </w:r>
          </w:p>
        </w:tc>
      </w:tr>
      <w:tr w:rsidR="00F85251" w:rsidRPr="00F85251" w14:paraId="1136EA4A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2354467" w14:textId="77777777" w:rsidR="00F85251" w:rsidRPr="00F85251" w:rsidRDefault="00F85251" w:rsidP="00F85251">
            <w:r w:rsidRPr="00F85251">
              <w:t>85.</w:t>
            </w:r>
          </w:p>
        </w:tc>
        <w:tc>
          <w:tcPr>
            <w:tcW w:w="8380" w:type="dxa"/>
            <w:hideMark/>
          </w:tcPr>
          <w:p w14:paraId="708DF683" w14:textId="77777777" w:rsidR="00F85251" w:rsidRPr="00F85251" w:rsidRDefault="00F85251" w:rsidP="00F85251">
            <w:r w:rsidRPr="00F85251">
              <w:t>leczenie żywieniowe,</w:t>
            </w:r>
          </w:p>
        </w:tc>
      </w:tr>
      <w:tr w:rsidR="00F85251" w:rsidRPr="00F85251" w14:paraId="49D9E86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2C6E58A" w14:textId="77777777" w:rsidR="00F85251" w:rsidRPr="00F85251" w:rsidRDefault="00F85251" w:rsidP="00F85251">
            <w:r w:rsidRPr="00F85251">
              <w:t>86.</w:t>
            </w:r>
          </w:p>
        </w:tc>
        <w:tc>
          <w:tcPr>
            <w:tcW w:w="8380" w:type="dxa"/>
            <w:hideMark/>
          </w:tcPr>
          <w:p w14:paraId="23608BA4" w14:textId="77777777" w:rsidR="00F85251" w:rsidRPr="00F85251" w:rsidRDefault="00F85251" w:rsidP="00F85251">
            <w:r w:rsidRPr="00F85251">
              <w:t>procedury,</w:t>
            </w:r>
          </w:p>
        </w:tc>
      </w:tr>
      <w:tr w:rsidR="00F85251" w:rsidRPr="00F85251" w14:paraId="74AB832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7B47488" w14:textId="77777777" w:rsidR="00F85251" w:rsidRPr="00F85251" w:rsidRDefault="00F85251" w:rsidP="00F85251">
            <w:r w:rsidRPr="00F85251">
              <w:t>87.</w:t>
            </w:r>
          </w:p>
        </w:tc>
        <w:tc>
          <w:tcPr>
            <w:tcW w:w="8380" w:type="dxa"/>
            <w:hideMark/>
          </w:tcPr>
          <w:p w14:paraId="70E74E16" w14:textId="77777777" w:rsidR="00F85251" w:rsidRPr="00F85251" w:rsidRDefault="00F85251" w:rsidP="00F85251">
            <w:r w:rsidRPr="00F85251">
              <w:t>diagnostyka obrazowa,</w:t>
            </w:r>
          </w:p>
        </w:tc>
      </w:tr>
      <w:tr w:rsidR="00F85251" w:rsidRPr="00F85251" w14:paraId="54540C7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2D41F73" w14:textId="77777777" w:rsidR="00F85251" w:rsidRPr="00F85251" w:rsidRDefault="00F85251" w:rsidP="00F85251">
            <w:r w:rsidRPr="00F85251">
              <w:t>88.</w:t>
            </w:r>
          </w:p>
        </w:tc>
        <w:tc>
          <w:tcPr>
            <w:tcW w:w="8380" w:type="dxa"/>
            <w:hideMark/>
          </w:tcPr>
          <w:p w14:paraId="4EC77158" w14:textId="77777777" w:rsidR="00F85251" w:rsidRPr="00F85251" w:rsidRDefault="00F85251" w:rsidP="00F85251">
            <w:r w:rsidRPr="00F85251">
              <w:t>pobranie materiału,</w:t>
            </w:r>
          </w:p>
        </w:tc>
      </w:tr>
      <w:tr w:rsidR="00F85251" w:rsidRPr="00F85251" w14:paraId="671D29A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76F26B8" w14:textId="77777777" w:rsidR="00F85251" w:rsidRPr="00F85251" w:rsidRDefault="00F85251" w:rsidP="00F85251">
            <w:r w:rsidRPr="00F85251">
              <w:t>89.</w:t>
            </w:r>
          </w:p>
        </w:tc>
        <w:tc>
          <w:tcPr>
            <w:tcW w:w="8380" w:type="dxa"/>
            <w:hideMark/>
          </w:tcPr>
          <w:p w14:paraId="3E2D337D" w14:textId="77777777" w:rsidR="00F85251" w:rsidRPr="00F85251" w:rsidRDefault="00F85251" w:rsidP="00F85251">
            <w:r w:rsidRPr="00F85251">
              <w:t>zabiegi,</w:t>
            </w:r>
          </w:p>
        </w:tc>
      </w:tr>
      <w:tr w:rsidR="00F85251" w:rsidRPr="00F85251" w14:paraId="2EECDD2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4D41DC5" w14:textId="77777777" w:rsidR="00F85251" w:rsidRPr="00F85251" w:rsidRDefault="00F85251" w:rsidP="00F85251">
            <w:r w:rsidRPr="00F85251">
              <w:t>90.</w:t>
            </w:r>
          </w:p>
        </w:tc>
        <w:tc>
          <w:tcPr>
            <w:tcW w:w="8380" w:type="dxa"/>
            <w:hideMark/>
          </w:tcPr>
          <w:p w14:paraId="3887058E" w14:textId="77777777" w:rsidR="00F85251" w:rsidRPr="00F85251" w:rsidRDefault="00F85251" w:rsidP="00F85251">
            <w:r w:rsidRPr="00F85251">
              <w:t>wszystkie zlecenia powyższe na jednym ekranie.</w:t>
            </w:r>
          </w:p>
        </w:tc>
      </w:tr>
      <w:tr w:rsidR="00F85251" w:rsidRPr="00F85251" w14:paraId="2161262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FECB5FF" w14:textId="77777777" w:rsidR="00F85251" w:rsidRPr="00F85251" w:rsidRDefault="00F85251" w:rsidP="00F85251">
            <w:r w:rsidRPr="00F85251">
              <w:t>91.</w:t>
            </w:r>
          </w:p>
        </w:tc>
        <w:tc>
          <w:tcPr>
            <w:tcW w:w="8380" w:type="dxa"/>
            <w:hideMark/>
          </w:tcPr>
          <w:p w14:paraId="470EE482" w14:textId="77777777" w:rsidR="00F85251" w:rsidRPr="00F85251" w:rsidRDefault="00F85251" w:rsidP="00F85251">
            <w:r w:rsidRPr="00F85251">
              <w:t>Możliwość wyświetlenia zleceń już zrealizowanych</w:t>
            </w:r>
          </w:p>
        </w:tc>
      </w:tr>
      <w:tr w:rsidR="00F85251" w:rsidRPr="00F85251" w14:paraId="098B190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70127E5" w14:textId="77777777" w:rsidR="00F85251" w:rsidRPr="00F85251" w:rsidRDefault="00F85251" w:rsidP="00F85251"/>
        </w:tc>
        <w:tc>
          <w:tcPr>
            <w:tcW w:w="8380" w:type="dxa"/>
            <w:hideMark/>
          </w:tcPr>
          <w:p w14:paraId="7264367C" w14:textId="77777777" w:rsidR="00F85251" w:rsidRPr="00F85251" w:rsidRDefault="00F85251" w:rsidP="00F85251">
            <w:r w:rsidRPr="00F85251">
              <w:t>Możliwość wyświetlenia informacji dodatkowych uwzględniających:</w:t>
            </w:r>
          </w:p>
        </w:tc>
      </w:tr>
      <w:tr w:rsidR="00F85251" w:rsidRPr="00F85251" w14:paraId="6F9FFEC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84BDD43" w14:textId="77777777" w:rsidR="00F85251" w:rsidRPr="00F85251" w:rsidRDefault="00F85251" w:rsidP="00F85251">
            <w:r w:rsidRPr="00F85251">
              <w:t>92.</w:t>
            </w:r>
          </w:p>
        </w:tc>
        <w:tc>
          <w:tcPr>
            <w:tcW w:w="8380" w:type="dxa"/>
            <w:hideMark/>
          </w:tcPr>
          <w:p w14:paraId="51742443" w14:textId="77777777" w:rsidR="00F85251" w:rsidRPr="00F85251" w:rsidRDefault="00F85251" w:rsidP="00F85251">
            <w:r w:rsidRPr="00F85251">
              <w:t>specjalny status pacjenta</w:t>
            </w:r>
          </w:p>
        </w:tc>
      </w:tr>
      <w:tr w:rsidR="00F85251" w:rsidRPr="00F85251" w14:paraId="565C561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7FDC300" w14:textId="77777777" w:rsidR="00F85251" w:rsidRPr="00F85251" w:rsidRDefault="00F85251" w:rsidP="00F85251">
            <w:r w:rsidRPr="00F85251">
              <w:lastRenderedPageBreak/>
              <w:t>93.</w:t>
            </w:r>
          </w:p>
        </w:tc>
        <w:tc>
          <w:tcPr>
            <w:tcW w:w="8380" w:type="dxa"/>
            <w:hideMark/>
          </w:tcPr>
          <w:p w14:paraId="0D2EC586" w14:textId="77777777" w:rsidR="00F85251" w:rsidRPr="00F85251" w:rsidRDefault="00F85251" w:rsidP="00F85251">
            <w:r w:rsidRPr="00F85251">
              <w:t>zamówienia na krew</w:t>
            </w:r>
          </w:p>
        </w:tc>
      </w:tr>
      <w:tr w:rsidR="00F85251" w:rsidRPr="00F85251" w14:paraId="00616112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2F5F4A82" w14:textId="77777777" w:rsidR="00F85251" w:rsidRPr="00F85251" w:rsidRDefault="00F85251" w:rsidP="00F85251">
            <w:r w:rsidRPr="00F85251">
              <w:t>94.</w:t>
            </w:r>
          </w:p>
        </w:tc>
        <w:tc>
          <w:tcPr>
            <w:tcW w:w="8380" w:type="dxa"/>
            <w:hideMark/>
          </w:tcPr>
          <w:p w14:paraId="75BA1FC3" w14:textId="77777777" w:rsidR="00F85251" w:rsidRPr="00F85251" w:rsidRDefault="00F85251" w:rsidP="00F85251">
            <w:r w:rsidRPr="00F85251">
              <w:t>Poszczególne zlecenia przedstawione są za pomocą ikonek na osi czasu danej zmiany pieśniarskiej</w:t>
            </w:r>
          </w:p>
        </w:tc>
      </w:tr>
      <w:tr w:rsidR="00F85251" w:rsidRPr="00F85251" w14:paraId="0D03EF19" w14:textId="77777777" w:rsidTr="00F85251">
        <w:trPr>
          <w:divId w:val="533419975"/>
          <w:trHeight w:val="360"/>
        </w:trPr>
        <w:tc>
          <w:tcPr>
            <w:tcW w:w="980" w:type="dxa"/>
            <w:noWrap/>
            <w:hideMark/>
          </w:tcPr>
          <w:p w14:paraId="32D5B24D" w14:textId="77777777" w:rsidR="00F85251" w:rsidRPr="00F85251" w:rsidRDefault="00F85251" w:rsidP="00F85251">
            <w:r w:rsidRPr="00F85251">
              <w:t>95.</w:t>
            </w:r>
          </w:p>
        </w:tc>
        <w:tc>
          <w:tcPr>
            <w:tcW w:w="8380" w:type="dxa"/>
            <w:hideMark/>
          </w:tcPr>
          <w:p w14:paraId="4B2607BE" w14:textId="77777777" w:rsidR="00F85251" w:rsidRPr="00F85251" w:rsidRDefault="00F85251" w:rsidP="00F85251">
            <w:r w:rsidRPr="00F85251">
              <w:t>Zlecenia zlecone w przeciągu ostatniej godziny są wyróżnione graficznie na harmonogramie</w:t>
            </w:r>
          </w:p>
        </w:tc>
      </w:tr>
      <w:tr w:rsidR="00F85251" w:rsidRPr="00F85251" w14:paraId="4C4C47A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AF85B36" w14:textId="77777777" w:rsidR="00F85251" w:rsidRPr="00F85251" w:rsidRDefault="00F85251" w:rsidP="00F85251">
            <w:r w:rsidRPr="00F85251">
              <w:t>96.</w:t>
            </w:r>
          </w:p>
        </w:tc>
        <w:tc>
          <w:tcPr>
            <w:tcW w:w="8380" w:type="dxa"/>
            <w:hideMark/>
          </w:tcPr>
          <w:p w14:paraId="54D00B3F" w14:textId="77777777" w:rsidR="00F85251" w:rsidRPr="00F85251" w:rsidRDefault="00F85251" w:rsidP="00F85251">
            <w:r w:rsidRPr="00F85251">
              <w:t>Możliwość podglądu poprzednich i kolejnych zmian pielęgniarskich</w:t>
            </w:r>
          </w:p>
        </w:tc>
      </w:tr>
      <w:tr w:rsidR="00F85251" w:rsidRPr="00F85251" w14:paraId="0D39368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564B9DD" w14:textId="77777777" w:rsidR="00F85251" w:rsidRPr="00F85251" w:rsidRDefault="00F85251" w:rsidP="00F85251">
            <w:r w:rsidRPr="00F85251">
              <w:t>97.</w:t>
            </w:r>
          </w:p>
        </w:tc>
        <w:tc>
          <w:tcPr>
            <w:tcW w:w="8380" w:type="dxa"/>
            <w:hideMark/>
          </w:tcPr>
          <w:p w14:paraId="243B2CFA" w14:textId="77777777" w:rsidR="00F85251" w:rsidRPr="00F85251" w:rsidRDefault="00F85251" w:rsidP="00F85251">
            <w:r w:rsidRPr="00F85251">
              <w:t>Możliwość filtrowania zleceń po salach</w:t>
            </w:r>
          </w:p>
        </w:tc>
      </w:tr>
      <w:tr w:rsidR="00F85251" w:rsidRPr="00F85251" w14:paraId="2A8A571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6EEC737" w14:textId="77777777" w:rsidR="00F85251" w:rsidRPr="00F85251" w:rsidRDefault="00F85251" w:rsidP="00F85251">
            <w:r w:rsidRPr="00F85251">
              <w:t>98.</w:t>
            </w:r>
          </w:p>
        </w:tc>
        <w:tc>
          <w:tcPr>
            <w:tcW w:w="8380" w:type="dxa"/>
            <w:hideMark/>
          </w:tcPr>
          <w:p w14:paraId="715D7CD1" w14:textId="77777777" w:rsidR="00F85251" w:rsidRPr="00F85251" w:rsidRDefault="00F85251" w:rsidP="00F85251">
            <w:r w:rsidRPr="00F85251">
              <w:t>Możliwość grupowania zleceń po salach</w:t>
            </w:r>
          </w:p>
        </w:tc>
      </w:tr>
      <w:tr w:rsidR="00F85251" w:rsidRPr="00F85251" w14:paraId="1DDED11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83BB5E5" w14:textId="77777777" w:rsidR="00F85251" w:rsidRPr="00F85251" w:rsidRDefault="00F85251" w:rsidP="00F85251">
            <w:r w:rsidRPr="00F85251">
              <w:t>99.</w:t>
            </w:r>
          </w:p>
        </w:tc>
        <w:tc>
          <w:tcPr>
            <w:tcW w:w="8380" w:type="dxa"/>
            <w:hideMark/>
          </w:tcPr>
          <w:p w14:paraId="45BDCFEF" w14:textId="77777777" w:rsidR="00F85251" w:rsidRPr="00F85251" w:rsidRDefault="00F85251" w:rsidP="00F85251">
            <w:r w:rsidRPr="00F85251">
              <w:t>Możliwość podglądu szczegółów zlecenia leku, przyjęcia zlecenia oraz jego realizacji.</w:t>
            </w:r>
          </w:p>
        </w:tc>
      </w:tr>
      <w:tr w:rsidR="00F85251" w:rsidRPr="00F85251" w14:paraId="09BDBDD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807AA29" w14:textId="77777777" w:rsidR="00F85251" w:rsidRPr="00F85251" w:rsidRDefault="00F85251" w:rsidP="00F85251">
            <w:r w:rsidRPr="00F85251">
              <w:t>100.</w:t>
            </w:r>
          </w:p>
        </w:tc>
        <w:tc>
          <w:tcPr>
            <w:tcW w:w="8380" w:type="dxa"/>
            <w:hideMark/>
          </w:tcPr>
          <w:p w14:paraId="29179BB9" w14:textId="77777777" w:rsidR="00F85251" w:rsidRPr="00F85251" w:rsidRDefault="00F85251" w:rsidP="00F85251">
            <w:r w:rsidRPr="00F85251">
              <w:t>Możliwość grupowego przyjęcia zlecenia oraz realizacji zlecenia podania leku</w:t>
            </w:r>
          </w:p>
        </w:tc>
      </w:tr>
      <w:tr w:rsidR="00F85251" w:rsidRPr="00F85251" w14:paraId="0664B3E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F29567F" w14:textId="77777777" w:rsidR="00F85251" w:rsidRPr="00F85251" w:rsidRDefault="00F85251" w:rsidP="00F85251">
            <w:r w:rsidRPr="00F85251">
              <w:t>101.</w:t>
            </w:r>
          </w:p>
        </w:tc>
        <w:tc>
          <w:tcPr>
            <w:tcW w:w="8380" w:type="dxa"/>
            <w:hideMark/>
          </w:tcPr>
          <w:p w14:paraId="7FE81B1A" w14:textId="77777777" w:rsidR="00F85251" w:rsidRPr="00F85251" w:rsidRDefault="00F85251" w:rsidP="00F85251">
            <w:r w:rsidRPr="00F85251">
              <w:t>Możliwość podglądu szczegółów zlecenia wlewu, przyjęcia zlecenia oraz jego realizacji.</w:t>
            </w:r>
          </w:p>
        </w:tc>
      </w:tr>
      <w:tr w:rsidR="00F85251" w:rsidRPr="00F85251" w14:paraId="1D63BAB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0565758" w14:textId="77777777" w:rsidR="00F85251" w:rsidRPr="00F85251" w:rsidRDefault="00F85251" w:rsidP="00F85251">
            <w:r w:rsidRPr="00F85251">
              <w:t>102.</w:t>
            </w:r>
          </w:p>
        </w:tc>
        <w:tc>
          <w:tcPr>
            <w:tcW w:w="8380" w:type="dxa"/>
            <w:hideMark/>
          </w:tcPr>
          <w:p w14:paraId="6B61AE2C" w14:textId="77777777" w:rsidR="00F85251" w:rsidRPr="00F85251" w:rsidRDefault="00F85251" w:rsidP="00F85251">
            <w:r w:rsidRPr="00F85251">
              <w:t>Możliwość grupowego przyjęcia zlecenia wlewów oraz jego realizacji</w:t>
            </w:r>
          </w:p>
        </w:tc>
      </w:tr>
      <w:tr w:rsidR="00F85251" w:rsidRPr="00F85251" w14:paraId="288AB7B6" w14:textId="77777777" w:rsidTr="00F85251">
        <w:trPr>
          <w:divId w:val="533419975"/>
          <w:trHeight w:val="340"/>
        </w:trPr>
        <w:tc>
          <w:tcPr>
            <w:tcW w:w="980" w:type="dxa"/>
            <w:noWrap/>
            <w:hideMark/>
          </w:tcPr>
          <w:p w14:paraId="15FE7AD0" w14:textId="77777777" w:rsidR="00F85251" w:rsidRPr="00F85251" w:rsidRDefault="00F85251" w:rsidP="00F85251">
            <w:r w:rsidRPr="00F85251">
              <w:t>103.</w:t>
            </w:r>
          </w:p>
        </w:tc>
        <w:tc>
          <w:tcPr>
            <w:tcW w:w="8380" w:type="dxa"/>
            <w:hideMark/>
          </w:tcPr>
          <w:p w14:paraId="5EBA34DC" w14:textId="77777777" w:rsidR="00F85251" w:rsidRPr="00F85251" w:rsidRDefault="00F85251" w:rsidP="00F85251">
            <w:r w:rsidRPr="00F85251">
              <w:t>Możliwość wyświetlenia szczegółów skierowania diagnostycznego w zakresie nazwy badania</w:t>
            </w:r>
          </w:p>
        </w:tc>
      </w:tr>
      <w:tr w:rsidR="00F85251" w:rsidRPr="00F85251" w14:paraId="485C45C1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6CB68826" w14:textId="77777777" w:rsidR="00F85251" w:rsidRPr="00F85251" w:rsidRDefault="00F85251" w:rsidP="00F85251">
            <w:r w:rsidRPr="00F85251">
              <w:t>104.</w:t>
            </w:r>
          </w:p>
        </w:tc>
        <w:tc>
          <w:tcPr>
            <w:tcW w:w="8380" w:type="dxa"/>
            <w:hideMark/>
          </w:tcPr>
          <w:p w14:paraId="3191FB23" w14:textId="77777777" w:rsidR="00F85251" w:rsidRPr="00F85251" w:rsidRDefault="00F85251" w:rsidP="00F85251">
            <w:r w:rsidRPr="00F85251">
              <w:t>Możliwość wysyłania wszystkich materiałów wchodzących w skład skierowania do laboratorium po pobraniu materiału.</w:t>
            </w:r>
          </w:p>
        </w:tc>
      </w:tr>
      <w:tr w:rsidR="00F85251" w:rsidRPr="00F85251" w14:paraId="2AC40C82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6ECE75D" w14:textId="77777777" w:rsidR="00F85251" w:rsidRPr="00F85251" w:rsidRDefault="00F85251" w:rsidP="00F85251">
            <w:r w:rsidRPr="00F85251">
              <w:t>105.</w:t>
            </w:r>
          </w:p>
        </w:tc>
        <w:tc>
          <w:tcPr>
            <w:tcW w:w="8380" w:type="dxa"/>
            <w:hideMark/>
          </w:tcPr>
          <w:p w14:paraId="1974A3FE" w14:textId="77777777" w:rsidR="00F85251" w:rsidRPr="00F85251" w:rsidRDefault="00F85251" w:rsidP="00F85251">
            <w:r w:rsidRPr="00F85251">
              <w:t>Możliwość wysłania wybranych materiałów wchodzących w skład skierowania do laboratorium po pobraniu materiału.</w:t>
            </w:r>
          </w:p>
        </w:tc>
      </w:tr>
      <w:tr w:rsidR="00F85251" w:rsidRPr="00F85251" w14:paraId="01CD616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E20AAC6" w14:textId="77777777" w:rsidR="00F85251" w:rsidRPr="00F85251" w:rsidRDefault="00F85251" w:rsidP="00F85251">
            <w:r w:rsidRPr="00F85251">
              <w:t>106.</w:t>
            </w:r>
          </w:p>
        </w:tc>
        <w:tc>
          <w:tcPr>
            <w:tcW w:w="8380" w:type="dxa"/>
            <w:hideMark/>
          </w:tcPr>
          <w:p w14:paraId="064435B7" w14:textId="77777777" w:rsidR="00F85251" w:rsidRPr="00F85251" w:rsidRDefault="00F85251" w:rsidP="00F85251">
            <w:r w:rsidRPr="00F85251">
              <w:t>Możliwość wydrukowania kodu kreskowego na probówkę z materiałem</w:t>
            </w:r>
          </w:p>
        </w:tc>
      </w:tr>
      <w:tr w:rsidR="00F85251" w:rsidRPr="00F85251" w14:paraId="4CA8809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F1EA7E6" w14:textId="77777777" w:rsidR="00F85251" w:rsidRPr="00F85251" w:rsidRDefault="00F85251" w:rsidP="00F85251">
            <w:r w:rsidRPr="00F85251">
              <w:t>107.</w:t>
            </w:r>
          </w:p>
        </w:tc>
        <w:tc>
          <w:tcPr>
            <w:tcW w:w="8380" w:type="dxa"/>
            <w:hideMark/>
          </w:tcPr>
          <w:p w14:paraId="161C0996" w14:textId="77777777" w:rsidR="00F85251" w:rsidRPr="00F85251" w:rsidRDefault="00F85251" w:rsidP="00F85251">
            <w:r w:rsidRPr="00F85251">
              <w:t>Możliwość dopisania uwag do poszczególnych materiałów w ramach skierowania</w:t>
            </w:r>
          </w:p>
        </w:tc>
      </w:tr>
      <w:tr w:rsidR="00F85251" w:rsidRPr="00F85251" w14:paraId="29F23F6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75A8E3A" w14:textId="77777777" w:rsidR="00F85251" w:rsidRPr="00F85251" w:rsidRDefault="00F85251" w:rsidP="00F85251">
            <w:r w:rsidRPr="00F85251">
              <w:t>108.</w:t>
            </w:r>
          </w:p>
        </w:tc>
        <w:tc>
          <w:tcPr>
            <w:tcW w:w="8380" w:type="dxa"/>
            <w:hideMark/>
          </w:tcPr>
          <w:p w14:paraId="680F31B1" w14:textId="77777777" w:rsidR="00F85251" w:rsidRPr="00F85251" w:rsidRDefault="00F85251" w:rsidP="00F85251">
            <w:r w:rsidRPr="00F85251">
              <w:t>Możliwość zbiorczego zaznaczenia materiałów do wysłania do laboratorium</w:t>
            </w:r>
          </w:p>
        </w:tc>
      </w:tr>
      <w:tr w:rsidR="00F85251" w:rsidRPr="00F85251" w14:paraId="6494AEC7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4D77F032" w14:textId="77777777" w:rsidR="00F85251" w:rsidRPr="00F85251" w:rsidRDefault="00F85251" w:rsidP="00F85251">
            <w:r w:rsidRPr="00F85251">
              <w:t>109.</w:t>
            </w:r>
          </w:p>
        </w:tc>
        <w:tc>
          <w:tcPr>
            <w:tcW w:w="8380" w:type="dxa"/>
            <w:hideMark/>
          </w:tcPr>
          <w:p w14:paraId="0D467F77" w14:textId="77777777" w:rsidR="00F85251" w:rsidRPr="00F85251" w:rsidRDefault="00F85251" w:rsidP="00F85251">
            <w:r w:rsidRPr="00F85251">
              <w:t>Możliwość zbiorczego wydruku kodów kreskowych do probówek bez wysyłania materiału.</w:t>
            </w:r>
          </w:p>
        </w:tc>
      </w:tr>
      <w:tr w:rsidR="00F85251" w:rsidRPr="00F85251" w14:paraId="7CA1D67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701EB20" w14:textId="77777777" w:rsidR="00F85251" w:rsidRPr="00F85251" w:rsidRDefault="00F85251" w:rsidP="00F85251">
            <w:r w:rsidRPr="00F85251">
              <w:t>110.</w:t>
            </w:r>
          </w:p>
        </w:tc>
        <w:tc>
          <w:tcPr>
            <w:tcW w:w="8380" w:type="dxa"/>
            <w:hideMark/>
          </w:tcPr>
          <w:p w14:paraId="5FA5F481" w14:textId="77777777" w:rsidR="00F85251" w:rsidRPr="00F85251" w:rsidRDefault="00F85251" w:rsidP="00F85251">
            <w:r w:rsidRPr="00F85251">
              <w:t>Możliwość zbiorczego wysłania materiałów wraz z wydrukiem kodów kreskowych.</w:t>
            </w:r>
          </w:p>
        </w:tc>
      </w:tr>
      <w:tr w:rsidR="00F85251" w:rsidRPr="00F85251" w14:paraId="7136A34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7ACCE98" w14:textId="77777777" w:rsidR="00F85251" w:rsidRPr="00F85251" w:rsidRDefault="00F85251" w:rsidP="00F85251">
            <w:r w:rsidRPr="00F85251">
              <w:t>111.</w:t>
            </w:r>
          </w:p>
        </w:tc>
        <w:tc>
          <w:tcPr>
            <w:tcW w:w="8380" w:type="dxa"/>
            <w:hideMark/>
          </w:tcPr>
          <w:p w14:paraId="6B7E8EBC" w14:textId="77777777" w:rsidR="00F85251" w:rsidRPr="00F85251" w:rsidRDefault="00F85251" w:rsidP="00F85251">
            <w:r w:rsidRPr="00F85251">
              <w:t>Możliwość uzupełnienia karty indywidualnej opieki pielęgniarskiej dla danego pacjenta.</w:t>
            </w:r>
          </w:p>
        </w:tc>
      </w:tr>
      <w:tr w:rsidR="00F85251" w:rsidRPr="00F85251" w14:paraId="20F4173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821D040" w14:textId="77777777" w:rsidR="00F85251" w:rsidRPr="00F85251" w:rsidRDefault="00F85251" w:rsidP="00F85251">
            <w:r w:rsidRPr="00F85251">
              <w:t>112.</w:t>
            </w:r>
          </w:p>
        </w:tc>
        <w:tc>
          <w:tcPr>
            <w:tcW w:w="8380" w:type="dxa"/>
            <w:hideMark/>
          </w:tcPr>
          <w:p w14:paraId="243F06C9" w14:textId="77777777" w:rsidR="00F85251" w:rsidRPr="00F85251" w:rsidRDefault="00F85251" w:rsidP="00F85251">
            <w:r w:rsidRPr="00F85251">
              <w:t>Możliwość uzupełnienia karty gorączkowej.</w:t>
            </w:r>
          </w:p>
        </w:tc>
      </w:tr>
      <w:tr w:rsidR="00F85251" w:rsidRPr="00F85251" w14:paraId="5F54638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F2AD29F" w14:textId="77777777" w:rsidR="00F85251" w:rsidRPr="00F85251" w:rsidRDefault="00F85251" w:rsidP="00F85251"/>
        </w:tc>
        <w:tc>
          <w:tcPr>
            <w:tcW w:w="8380" w:type="dxa"/>
            <w:hideMark/>
          </w:tcPr>
          <w:p w14:paraId="38DF0876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WYMAGANIA DOTYCZĄCE OBSZARU ROBOCZEGO</w:t>
            </w:r>
          </w:p>
        </w:tc>
      </w:tr>
      <w:tr w:rsidR="00F85251" w:rsidRPr="00F85251" w14:paraId="4798B37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37AB830" w14:textId="77777777" w:rsidR="00F85251" w:rsidRPr="00F85251" w:rsidRDefault="00F85251" w:rsidP="00F85251">
            <w:r w:rsidRPr="00F85251">
              <w:t>113.</w:t>
            </w:r>
          </w:p>
        </w:tc>
        <w:tc>
          <w:tcPr>
            <w:tcW w:w="8380" w:type="dxa"/>
            <w:noWrap/>
            <w:hideMark/>
          </w:tcPr>
          <w:p w14:paraId="55F8DF3B" w14:textId="593AA283" w:rsidR="00F85251" w:rsidRPr="00F85251" w:rsidRDefault="00F85251" w:rsidP="00F85251">
            <w:r w:rsidRPr="00F85251">
              <w:t xml:space="preserve">W obszarze roboczym system umożliwia prezentację danych pogrupowanych </w:t>
            </w:r>
            <w:r w:rsidR="0002737F">
              <w:br/>
            </w:r>
            <w:r w:rsidRPr="00F85251">
              <w:t>w zakładkach.</w:t>
            </w:r>
          </w:p>
        </w:tc>
      </w:tr>
      <w:tr w:rsidR="00F85251" w:rsidRPr="00F85251" w14:paraId="4269FEBD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48291486" w14:textId="77777777" w:rsidR="00F85251" w:rsidRPr="00F85251" w:rsidRDefault="00F85251" w:rsidP="00F85251">
            <w:r w:rsidRPr="00F85251">
              <w:t>114.</w:t>
            </w:r>
          </w:p>
        </w:tc>
        <w:tc>
          <w:tcPr>
            <w:tcW w:w="8380" w:type="dxa"/>
            <w:hideMark/>
          </w:tcPr>
          <w:p w14:paraId="6B053909" w14:textId="77777777" w:rsidR="00F85251" w:rsidRPr="00F85251" w:rsidRDefault="00F85251" w:rsidP="00F85251">
            <w:r w:rsidRPr="00F85251">
              <w:t>Liczba i nazwy zakładek mogą być konfigurowane przez administratora dla każdego oddziału oddzielnie w oparciu o dostępne w systemie dziedzinowe bloki danych.</w:t>
            </w:r>
          </w:p>
        </w:tc>
      </w:tr>
      <w:tr w:rsidR="00F85251" w:rsidRPr="00F85251" w14:paraId="50F5AB46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775E64DC" w14:textId="77777777" w:rsidR="00F85251" w:rsidRPr="00F85251" w:rsidRDefault="00F85251" w:rsidP="00F85251">
            <w:r w:rsidRPr="00F85251">
              <w:t>115.</w:t>
            </w:r>
          </w:p>
        </w:tc>
        <w:tc>
          <w:tcPr>
            <w:tcW w:w="8380" w:type="dxa"/>
            <w:hideMark/>
          </w:tcPr>
          <w:p w14:paraId="7B5041B5" w14:textId="77777777" w:rsidR="00F85251" w:rsidRPr="00F85251" w:rsidRDefault="00F85251" w:rsidP="00F85251">
            <w:r w:rsidRPr="00F85251">
              <w:t>Użytkownik ma możliwość dowolnego konfigurowania obszaru roboczego poprzez utworzenie własnego układu zakładek i dziedzinowych bloków danych.</w:t>
            </w:r>
          </w:p>
        </w:tc>
      </w:tr>
      <w:tr w:rsidR="00F85251" w:rsidRPr="00F85251" w14:paraId="0474CE94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7BB87345" w14:textId="77777777" w:rsidR="00F85251" w:rsidRPr="00F85251" w:rsidRDefault="00F85251" w:rsidP="00F85251">
            <w:r w:rsidRPr="00F85251">
              <w:t>116.</w:t>
            </w:r>
          </w:p>
        </w:tc>
        <w:tc>
          <w:tcPr>
            <w:tcW w:w="8380" w:type="dxa"/>
            <w:hideMark/>
          </w:tcPr>
          <w:p w14:paraId="6E2B0BE9" w14:textId="77777777" w:rsidR="00F85251" w:rsidRPr="00F85251" w:rsidRDefault="00F85251" w:rsidP="00F85251">
            <w:r w:rsidRPr="00F85251">
              <w:t>Użytkownik ma możliwość wyboru między układem domyślnym stworzonym przez administratora, a układem stworzonym przez siebie.</w:t>
            </w:r>
          </w:p>
        </w:tc>
      </w:tr>
      <w:tr w:rsidR="00F85251" w:rsidRPr="00F85251" w14:paraId="6AC6B4EB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025AAA8" w14:textId="77777777" w:rsidR="00F85251" w:rsidRPr="00F85251" w:rsidRDefault="00F85251" w:rsidP="00F85251"/>
        </w:tc>
        <w:tc>
          <w:tcPr>
            <w:tcW w:w="8380" w:type="dxa"/>
            <w:hideMark/>
          </w:tcPr>
          <w:p w14:paraId="1010ACED" w14:textId="77777777" w:rsidR="00F85251" w:rsidRPr="00F85251" w:rsidRDefault="00F85251" w:rsidP="00F85251">
            <w:r w:rsidRPr="00F85251">
              <w:t>Na każdej zakładce można umieścić wiele dziedzinowych bloków danych, prezentujących merytorycznie powiązaną treść minimum w zakresach:</w:t>
            </w:r>
          </w:p>
        </w:tc>
      </w:tr>
      <w:tr w:rsidR="00F85251" w:rsidRPr="00F85251" w14:paraId="49E0391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4179DBF" w14:textId="77777777" w:rsidR="00F85251" w:rsidRPr="00F85251" w:rsidRDefault="00F85251" w:rsidP="00F85251">
            <w:r w:rsidRPr="00F85251">
              <w:t>117.</w:t>
            </w:r>
          </w:p>
        </w:tc>
        <w:tc>
          <w:tcPr>
            <w:tcW w:w="8380" w:type="dxa"/>
            <w:hideMark/>
          </w:tcPr>
          <w:p w14:paraId="790B8452" w14:textId="77777777" w:rsidR="00F85251" w:rsidRPr="00F85251" w:rsidRDefault="00F85251" w:rsidP="00F85251">
            <w:r w:rsidRPr="00F85251">
              <w:t>karta pacjenta,</w:t>
            </w:r>
          </w:p>
        </w:tc>
      </w:tr>
      <w:tr w:rsidR="00F85251" w:rsidRPr="00F85251" w14:paraId="7E83582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9FC3381" w14:textId="77777777" w:rsidR="00F85251" w:rsidRPr="00F85251" w:rsidRDefault="00F85251" w:rsidP="00F85251">
            <w:r w:rsidRPr="00F85251">
              <w:t>118.</w:t>
            </w:r>
          </w:p>
        </w:tc>
        <w:tc>
          <w:tcPr>
            <w:tcW w:w="8380" w:type="dxa"/>
            <w:hideMark/>
          </w:tcPr>
          <w:p w14:paraId="1B509C28" w14:textId="77777777" w:rsidR="00F85251" w:rsidRPr="00F85251" w:rsidRDefault="00F85251" w:rsidP="00F85251">
            <w:r w:rsidRPr="00F85251">
              <w:t>wywiad,</w:t>
            </w:r>
          </w:p>
        </w:tc>
      </w:tr>
      <w:tr w:rsidR="00F85251" w:rsidRPr="00F85251" w14:paraId="029531D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FDA0E7D" w14:textId="77777777" w:rsidR="00F85251" w:rsidRPr="00F85251" w:rsidRDefault="00F85251" w:rsidP="00F85251">
            <w:r w:rsidRPr="00F85251">
              <w:t>119.</w:t>
            </w:r>
          </w:p>
        </w:tc>
        <w:tc>
          <w:tcPr>
            <w:tcW w:w="8380" w:type="dxa"/>
            <w:hideMark/>
          </w:tcPr>
          <w:p w14:paraId="3B6A92F9" w14:textId="77777777" w:rsidR="00F85251" w:rsidRPr="00F85251" w:rsidRDefault="00F85251" w:rsidP="00F85251">
            <w:r w:rsidRPr="00F85251">
              <w:t>badanie przedmiotowe,</w:t>
            </w:r>
          </w:p>
        </w:tc>
      </w:tr>
      <w:tr w:rsidR="00F85251" w:rsidRPr="00F85251" w14:paraId="31C0616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0A53D8D" w14:textId="77777777" w:rsidR="00F85251" w:rsidRPr="00F85251" w:rsidRDefault="00F85251" w:rsidP="00F85251">
            <w:r w:rsidRPr="00F85251">
              <w:t>120.</w:t>
            </w:r>
          </w:p>
        </w:tc>
        <w:tc>
          <w:tcPr>
            <w:tcW w:w="8380" w:type="dxa"/>
            <w:hideMark/>
          </w:tcPr>
          <w:p w14:paraId="4E371228" w14:textId="77777777" w:rsidR="00F85251" w:rsidRPr="00F85251" w:rsidRDefault="00F85251" w:rsidP="00F85251">
            <w:r w:rsidRPr="00F85251">
              <w:t>skierowania na badania diagnostyczne,</w:t>
            </w:r>
          </w:p>
        </w:tc>
      </w:tr>
      <w:tr w:rsidR="00F85251" w:rsidRPr="00F85251" w14:paraId="79364CD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C6549DE" w14:textId="77777777" w:rsidR="00F85251" w:rsidRPr="00F85251" w:rsidRDefault="00F85251" w:rsidP="00F85251">
            <w:r w:rsidRPr="00F85251">
              <w:t>121.</w:t>
            </w:r>
          </w:p>
        </w:tc>
        <w:tc>
          <w:tcPr>
            <w:tcW w:w="8380" w:type="dxa"/>
            <w:hideMark/>
          </w:tcPr>
          <w:p w14:paraId="14CF8BE3" w14:textId="77777777" w:rsidR="00F85251" w:rsidRPr="00F85251" w:rsidRDefault="00F85251" w:rsidP="00F85251">
            <w:r w:rsidRPr="00F85251">
              <w:t>wyniki badań diagnostycznych,</w:t>
            </w:r>
          </w:p>
        </w:tc>
      </w:tr>
      <w:tr w:rsidR="00F85251" w:rsidRPr="00F85251" w14:paraId="66DCD14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32DE776" w14:textId="77777777" w:rsidR="00F85251" w:rsidRPr="00F85251" w:rsidRDefault="00F85251" w:rsidP="00F85251">
            <w:r w:rsidRPr="00F85251">
              <w:t>122.</w:t>
            </w:r>
          </w:p>
        </w:tc>
        <w:tc>
          <w:tcPr>
            <w:tcW w:w="8380" w:type="dxa"/>
            <w:hideMark/>
          </w:tcPr>
          <w:p w14:paraId="03156553" w14:textId="77777777" w:rsidR="00F85251" w:rsidRPr="00F85251" w:rsidRDefault="00F85251" w:rsidP="00F85251">
            <w:r w:rsidRPr="00F85251">
              <w:t>skierowania na badania laboratoryjne,</w:t>
            </w:r>
          </w:p>
        </w:tc>
      </w:tr>
      <w:tr w:rsidR="00F85251" w:rsidRPr="00F85251" w14:paraId="1A5689E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0549BFC" w14:textId="77777777" w:rsidR="00F85251" w:rsidRPr="00F85251" w:rsidRDefault="00F85251" w:rsidP="00F85251">
            <w:r w:rsidRPr="00F85251">
              <w:t>123.</w:t>
            </w:r>
          </w:p>
        </w:tc>
        <w:tc>
          <w:tcPr>
            <w:tcW w:w="8380" w:type="dxa"/>
            <w:hideMark/>
          </w:tcPr>
          <w:p w14:paraId="08F0D636" w14:textId="77777777" w:rsidR="00F85251" w:rsidRPr="00F85251" w:rsidRDefault="00F85251" w:rsidP="00F85251">
            <w:r w:rsidRPr="00F85251">
              <w:t>wyniki badań laboratoryjnych,</w:t>
            </w:r>
          </w:p>
        </w:tc>
      </w:tr>
      <w:tr w:rsidR="00F85251" w:rsidRPr="00F85251" w14:paraId="38081B4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4F5CDF9" w14:textId="77777777" w:rsidR="00F85251" w:rsidRPr="00F85251" w:rsidRDefault="00F85251" w:rsidP="00F85251">
            <w:r w:rsidRPr="00F85251">
              <w:t>124.</w:t>
            </w:r>
          </w:p>
        </w:tc>
        <w:tc>
          <w:tcPr>
            <w:tcW w:w="8380" w:type="dxa"/>
            <w:hideMark/>
          </w:tcPr>
          <w:p w14:paraId="64EB7583" w14:textId="77777777" w:rsidR="00F85251" w:rsidRPr="00F85251" w:rsidRDefault="00F85251" w:rsidP="00F85251">
            <w:r w:rsidRPr="00F85251">
              <w:t>skierowania na badania histopatologiczne,</w:t>
            </w:r>
          </w:p>
        </w:tc>
      </w:tr>
      <w:tr w:rsidR="00F85251" w:rsidRPr="00F85251" w14:paraId="31062D4A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A0C245A" w14:textId="77777777" w:rsidR="00F85251" w:rsidRPr="00F85251" w:rsidRDefault="00F85251" w:rsidP="00F85251">
            <w:r w:rsidRPr="00F85251">
              <w:t>125.</w:t>
            </w:r>
          </w:p>
        </w:tc>
        <w:tc>
          <w:tcPr>
            <w:tcW w:w="8380" w:type="dxa"/>
            <w:hideMark/>
          </w:tcPr>
          <w:p w14:paraId="2EDB6032" w14:textId="77777777" w:rsidR="00F85251" w:rsidRPr="00F85251" w:rsidRDefault="00F85251" w:rsidP="00F85251">
            <w:r w:rsidRPr="00F85251">
              <w:t>wyniki badań histopatologicznych,</w:t>
            </w:r>
          </w:p>
        </w:tc>
      </w:tr>
      <w:tr w:rsidR="00F85251" w:rsidRPr="00F85251" w14:paraId="043F4EA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5044287" w14:textId="77777777" w:rsidR="00F85251" w:rsidRPr="00F85251" w:rsidRDefault="00F85251" w:rsidP="00F85251">
            <w:r w:rsidRPr="00F85251">
              <w:t>126.</w:t>
            </w:r>
          </w:p>
        </w:tc>
        <w:tc>
          <w:tcPr>
            <w:tcW w:w="8380" w:type="dxa"/>
            <w:hideMark/>
          </w:tcPr>
          <w:p w14:paraId="1F791C4C" w14:textId="77777777" w:rsidR="00F85251" w:rsidRPr="00F85251" w:rsidRDefault="00F85251" w:rsidP="00F85251">
            <w:r w:rsidRPr="00F85251">
              <w:t>skierowania na badania bakteriologiczne,</w:t>
            </w:r>
          </w:p>
        </w:tc>
      </w:tr>
      <w:tr w:rsidR="00F85251" w:rsidRPr="00F85251" w14:paraId="26DCFA4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BB820C0" w14:textId="77777777" w:rsidR="00F85251" w:rsidRPr="00F85251" w:rsidRDefault="00F85251" w:rsidP="00F85251">
            <w:r w:rsidRPr="00F85251">
              <w:lastRenderedPageBreak/>
              <w:t>127.</w:t>
            </w:r>
          </w:p>
        </w:tc>
        <w:tc>
          <w:tcPr>
            <w:tcW w:w="8380" w:type="dxa"/>
            <w:hideMark/>
          </w:tcPr>
          <w:p w14:paraId="31CD2A50" w14:textId="77777777" w:rsidR="00F85251" w:rsidRPr="00F85251" w:rsidRDefault="00F85251" w:rsidP="00F85251">
            <w:r w:rsidRPr="00F85251">
              <w:t>wyniki badań bakteriologicznych,</w:t>
            </w:r>
          </w:p>
        </w:tc>
      </w:tr>
      <w:tr w:rsidR="00F85251" w:rsidRPr="00F85251" w14:paraId="696C0D2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6797C7D" w14:textId="77777777" w:rsidR="00F85251" w:rsidRPr="00F85251" w:rsidRDefault="00F85251" w:rsidP="00F85251">
            <w:r w:rsidRPr="00F85251">
              <w:t>128.</w:t>
            </w:r>
          </w:p>
        </w:tc>
        <w:tc>
          <w:tcPr>
            <w:tcW w:w="8380" w:type="dxa"/>
            <w:hideMark/>
          </w:tcPr>
          <w:p w14:paraId="7DA977F6" w14:textId="77777777" w:rsidR="00F85251" w:rsidRPr="00F85251" w:rsidRDefault="00F85251" w:rsidP="00F85251">
            <w:r w:rsidRPr="00F85251">
              <w:t>obserwacje lekarskie,</w:t>
            </w:r>
          </w:p>
        </w:tc>
      </w:tr>
      <w:tr w:rsidR="00F85251" w:rsidRPr="00F85251" w14:paraId="69C891A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1427E71" w14:textId="77777777" w:rsidR="00F85251" w:rsidRPr="00F85251" w:rsidRDefault="00F85251" w:rsidP="00F85251">
            <w:r w:rsidRPr="00F85251">
              <w:t>129.</w:t>
            </w:r>
          </w:p>
        </w:tc>
        <w:tc>
          <w:tcPr>
            <w:tcW w:w="8380" w:type="dxa"/>
            <w:hideMark/>
          </w:tcPr>
          <w:p w14:paraId="1EF9A200" w14:textId="77777777" w:rsidR="00F85251" w:rsidRPr="00F85251" w:rsidRDefault="00F85251" w:rsidP="00F85251">
            <w:r w:rsidRPr="00F85251">
              <w:t>konsultacje lekarskie,</w:t>
            </w:r>
          </w:p>
        </w:tc>
      </w:tr>
      <w:tr w:rsidR="00F85251" w:rsidRPr="00F85251" w14:paraId="21DEDA5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E894BC0" w14:textId="77777777" w:rsidR="00F85251" w:rsidRPr="00F85251" w:rsidRDefault="00F85251" w:rsidP="00F85251">
            <w:r w:rsidRPr="00F85251">
              <w:t>130.</w:t>
            </w:r>
          </w:p>
        </w:tc>
        <w:tc>
          <w:tcPr>
            <w:tcW w:w="8380" w:type="dxa"/>
            <w:hideMark/>
          </w:tcPr>
          <w:p w14:paraId="042BDD8B" w14:textId="77777777" w:rsidR="00F85251" w:rsidRPr="00F85251" w:rsidRDefault="00F85251" w:rsidP="00F85251">
            <w:r w:rsidRPr="00F85251">
              <w:t>zabiegi operacyjne,</w:t>
            </w:r>
          </w:p>
        </w:tc>
      </w:tr>
      <w:tr w:rsidR="00F85251" w:rsidRPr="00F85251" w14:paraId="184801F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D6B01F6" w14:textId="77777777" w:rsidR="00F85251" w:rsidRPr="00F85251" w:rsidRDefault="00F85251" w:rsidP="00F85251">
            <w:r w:rsidRPr="00F85251">
              <w:t>131.</w:t>
            </w:r>
          </w:p>
        </w:tc>
        <w:tc>
          <w:tcPr>
            <w:tcW w:w="8380" w:type="dxa"/>
            <w:hideMark/>
          </w:tcPr>
          <w:p w14:paraId="0D3729B7" w14:textId="77777777" w:rsidR="00F85251" w:rsidRPr="00F85251" w:rsidRDefault="00F85251" w:rsidP="00F85251">
            <w:r w:rsidRPr="00F85251">
              <w:t>rozpoznania</w:t>
            </w:r>
          </w:p>
        </w:tc>
      </w:tr>
      <w:tr w:rsidR="00F85251" w:rsidRPr="00F85251" w14:paraId="2177344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D8001DA" w14:textId="77777777" w:rsidR="00F85251" w:rsidRPr="00F85251" w:rsidRDefault="00F85251" w:rsidP="00F85251">
            <w:r w:rsidRPr="00F85251">
              <w:t>132.</w:t>
            </w:r>
          </w:p>
        </w:tc>
        <w:tc>
          <w:tcPr>
            <w:tcW w:w="8380" w:type="dxa"/>
            <w:hideMark/>
          </w:tcPr>
          <w:p w14:paraId="52D3C69C" w14:textId="77777777" w:rsidR="00F85251" w:rsidRPr="00F85251" w:rsidRDefault="00F85251" w:rsidP="00F85251">
            <w:r w:rsidRPr="00F85251">
              <w:t>zrealizowane procedury medyczne</w:t>
            </w:r>
          </w:p>
        </w:tc>
      </w:tr>
      <w:tr w:rsidR="00F85251" w:rsidRPr="00F85251" w14:paraId="22ED8E2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51D46F4" w14:textId="77777777" w:rsidR="00F85251" w:rsidRPr="00F85251" w:rsidRDefault="00F85251" w:rsidP="00F85251">
            <w:r w:rsidRPr="00F85251">
              <w:t>133.</w:t>
            </w:r>
          </w:p>
        </w:tc>
        <w:tc>
          <w:tcPr>
            <w:tcW w:w="8380" w:type="dxa"/>
            <w:hideMark/>
          </w:tcPr>
          <w:p w14:paraId="7F38038F" w14:textId="77777777" w:rsidR="00F85251" w:rsidRPr="00F85251" w:rsidRDefault="00F85251" w:rsidP="00F85251">
            <w:proofErr w:type="spellStart"/>
            <w:r w:rsidRPr="00F85251">
              <w:t>eRecepta</w:t>
            </w:r>
            <w:proofErr w:type="spellEnd"/>
          </w:p>
        </w:tc>
      </w:tr>
      <w:tr w:rsidR="00F85251" w:rsidRPr="00F85251" w14:paraId="22084F9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E72EB66" w14:textId="77777777" w:rsidR="00F85251" w:rsidRPr="00F85251" w:rsidRDefault="00F85251" w:rsidP="00F85251">
            <w:r w:rsidRPr="00F85251">
              <w:t>134.</w:t>
            </w:r>
          </w:p>
        </w:tc>
        <w:tc>
          <w:tcPr>
            <w:tcW w:w="8380" w:type="dxa"/>
            <w:hideMark/>
          </w:tcPr>
          <w:p w14:paraId="69BD663E" w14:textId="77777777" w:rsidR="00F85251" w:rsidRPr="00F85251" w:rsidRDefault="00F85251" w:rsidP="00F85251">
            <w:proofErr w:type="spellStart"/>
            <w:r w:rsidRPr="00F85251">
              <w:t>eSkierowania</w:t>
            </w:r>
            <w:proofErr w:type="spellEnd"/>
          </w:p>
        </w:tc>
      </w:tr>
      <w:tr w:rsidR="00F85251" w:rsidRPr="00F85251" w14:paraId="4C980E7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3E1F905" w14:textId="77777777" w:rsidR="00F85251" w:rsidRPr="00F85251" w:rsidRDefault="00F85251" w:rsidP="00F85251">
            <w:r w:rsidRPr="00F85251">
              <w:t>135.</w:t>
            </w:r>
          </w:p>
        </w:tc>
        <w:tc>
          <w:tcPr>
            <w:tcW w:w="8380" w:type="dxa"/>
            <w:hideMark/>
          </w:tcPr>
          <w:p w14:paraId="7F1B1240" w14:textId="77777777" w:rsidR="00F85251" w:rsidRPr="00F85251" w:rsidRDefault="00F85251" w:rsidP="00F85251">
            <w:r w:rsidRPr="00F85251">
              <w:t>zaświadczenia</w:t>
            </w:r>
          </w:p>
        </w:tc>
      </w:tr>
      <w:tr w:rsidR="00F85251" w:rsidRPr="00F85251" w14:paraId="4C06135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070F1B0" w14:textId="77777777" w:rsidR="00F85251" w:rsidRPr="00F85251" w:rsidRDefault="00F85251" w:rsidP="00F85251">
            <w:r w:rsidRPr="00F85251">
              <w:t>136.</w:t>
            </w:r>
          </w:p>
        </w:tc>
        <w:tc>
          <w:tcPr>
            <w:tcW w:w="8380" w:type="dxa"/>
            <w:hideMark/>
          </w:tcPr>
          <w:p w14:paraId="07F48E5C" w14:textId="77777777" w:rsidR="00F85251" w:rsidRPr="00F85251" w:rsidRDefault="00F85251" w:rsidP="00F85251">
            <w:r w:rsidRPr="00F85251">
              <w:t>dokumenty EDM</w:t>
            </w:r>
          </w:p>
        </w:tc>
      </w:tr>
      <w:tr w:rsidR="00F85251" w:rsidRPr="00F85251" w14:paraId="1FA2399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0211DF4" w14:textId="77777777" w:rsidR="00F85251" w:rsidRPr="00F85251" w:rsidRDefault="00F85251" w:rsidP="00F85251">
            <w:r w:rsidRPr="00F85251">
              <w:t>137.</w:t>
            </w:r>
          </w:p>
        </w:tc>
        <w:tc>
          <w:tcPr>
            <w:tcW w:w="8380" w:type="dxa"/>
            <w:hideMark/>
          </w:tcPr>
          <w:p w14:paraId="3186E8EA" w14:textId="77777777" w:rsidR="00F85251" w:rsidRPr="00F85251" w:rsidRDefault="00F85251" w:rsidP="00F85251">
            <w:r w:rsidRPr="00F85251">
              <w:t>wypis</w:t>
            </w:r>
          </w:p>
        </w:tc>
      </w:tr>
      <w:tr w:rsidR="00F85251" w:rsidRPr="00F85251" w14:paraId="69C0F41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D8834DE" w14:textId="77777777" w:rsidR="00F85251" w:rsidRPr="00F85251" w:rsidRDefault="00F85251" w:rsidP="00F85251">
            <w:r w:rsidRPr="00F85251">
              <w:t>138.</w:t>
            </w:r>
          </w:p>
        </w:tc>
        <w:tc>
          <w:tcPr>
            <w:tcW w:w="8380" w:type="dxa"/>
            <w:hideMark/>
          </w:tcPr>
          <w:p w14:paraId="5D60E869" w14:textId="77777777" w:rsidR="00F85251" w:rsidRPr="00F85251" w:rsidRDefault="00F85251" w:rsidP="00F85251">
            <w:r w:rsidRPr="00F85251">
              <w:t>szczegóły pobytu</w:t>
            </w:r>
          </w:p>
        </w:tc>
      </w:tr>
      <w:tr w:rsidR="00F85251" w:rsidRPr="00F85251" w14:paraId="2802DD5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A60D812" w14:textId="77777777" w:rsidR="00F85251" w:rsidRPr="00F85251" w:rsidRDefault="00F85251" w:rsidP="00F85251">
            <w:r w:rsidRPr="00F85251">
              <w:t>139.</w:t>
            </w:r>
          </w:p>
        </w:tc>
        <w:tc>
          <w:tcPr>
            <w:tcW w:w="8380" w:type="dxa"/>
            <w:hideMark/>
          </w:tcPr>
          <w:p w14:paraId="604DE97A" w14:textId="77777777" w:rsidR="00F85251" w:rsidRPr="00F85251" w:rsidRDefault="00F85251" w:rsidP="00F85251">
            <w:r w:rsidRPr="00F85251">
              <w:t>zużyte środki</w:t>
            </w:r>
          </w:p>
        </w:tc>
      </w:tr>
      <w:tr w:rsidR="00F85251" w:rsidRPr="00F85251" w14:paraId="2CDAE36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0F21B4A" w14:textId="77777777" w:rsidR="00F85251" w:rsidRPr="00F85251" w:rsidRDefault="00F85251" w:rsidP="00F85251">
            <w:r w:rsidRPr="00F85251">
              <w:t>140.</w:t>
            </w:r>
          </w:p>
        </w:tc>
        <w:tc>
          <w:tcPr>
            <w:tcW w:w="8380" w:type="dxa"/>
            <w:hideMark/>
          </w:tcPr>
          <w:p w14:paraId="330DA0B4" w14:textId="77777777" w:rsidR="00F85251" w:rsidRPr="00F85251" w:rsidRDefault="00F85251" w:rsidP="00F85251">
            <w:r w:rsidRPr="00F85251">
              <w:t>lista dostępnych raportów</w:t>
            </w:r>
          </w:p>
        </w:tc>
      </w:tr>
      <w:tr w:rsidR="00F85251" w:rsidRPr="00F85251" w14:paraId="4A34F8F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4536B64" w14:textId="77777777" w:rsidR="00F85251" w:rsidRPr="00F85251" w:rsidRDefault="00F85251" w:rsidP="00F85251">
            <w:r w:rsidRPr="00F85251">
              <w:t>141.</w:t>
            </w:r>
          </w:p>
        </w:tc>
        <w:tc>
          <w:tcPr>
            <w:tcW w:w="8380" w:type="dxa"/>
            <w:hideMark/>
          </w:tcPr>
          <w:p w14:paraId="6F4BCE44" w14:textId="77777777" w:rsidR="00F85251" w:rsidRPr="00F85251" w:rsidRDefault="00F85251" w:rsidP="00F85251">
            <w:r w:rsidRPr="00F85251">
              <w:t>lista dostępnych dodatkowych formularzy w systemie HIS</w:t>
            </w:r>
          </w:p>
        </w:tc>
      </w:tr>
      <w:tr w:rsidR="00F85251" w:rsidRPr="00F85251" w14:paraId="50A7C24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D401C15" w14:textId="77777777" w:rsidR="00F85251" w:rsidRPr="00F85251" w:rsidRDefault="00F85251" w:rsidP="00F85251">
            <w:r w:rsidRPr="00F85251">
              <w:t>142.</w:t>
            </w:r>
          </w:p>
        </w:tc>
        <w:tc>
          <w:tcPr>
            <w:tcW w:w="8380" w:type="dxa"/>
            <w:hideMark/>
          </w:tcPr>
          <w:p w14:paraId="4F82313D" w14:textId="77777777" w:rsidR="00F85251" w:rsidRPr="00F85251" w:rsidRDefault="00F85251" w:rsidP="00F85251">
            <w:r w:rsidRPr="00F85251">
              <w:t>lista dostępnych do wglądu zakresów informacji w dokumentacji pielęgniarskiej</w:t>
            </w:r>
          </w:p>
        </w:tc>
      </w:tr>
      <w:tr w:rsidR="00F85251" w:rsidRPr="00F85251" w14:paraId="5277DB14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4ED61FAC" w14:textId="77777777" w:rsidR="00F85251" w:rsidRPr="00F85251" w:rsidRDefault="00F85251" w:rsidP="00F85251"/>
        </w:tc>
        <w:tc>
          <w:tcPr>
            <w:tcW w:w="8380" w:type="dxa"/>
            <w:hideMark/>
          </w:tcPr>
          <w:p w14:paraId="0789F490" w14:textId="77777777" w:rsidR="00F85251" w:rsidRPr="00F85251" w:rsidRDefault="00F85251" w:rsidP="00F85251">
            <w:r w:rsidRPr="00F85251">
              <w:t>Każdy z bloków danych może być wykorzystywany w minimum 2 różnych rozmiarach z dostępnych poniżej:</w:t>
            </w:r>
          </w:p>
        </w:tc>
      </w:tr>
      <w:tr w:rsidR="00F85251" w:rsidRPr="00F85251" w14:paraId="12BEC95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B1C72E5" w14:textId="77777777" w:rsidR="00F85251" w:rsidRPr="00F85251" w:rsidRDefault="00F85251" w:rsidP="00F85251">
            <w:r w:rsidRPr="00F85251">
              <w:t>143.</w:t>
            </w:r>
          </w:p>
        </w:tc>
        <w:tc>
          <w:tcPr>
            <w:tcW w:w="8380" w:type="dxa"/>
            <w:hideMark/>
          </w:tcPr>
          <w:p w14:paraId="6D7092DB" w14:textId="77777777" w:rsidR="00F85251" w:rsidRPr="00F85251" w:rsidRDefault="00F85251" w:rsidP="00F85251">
            <w:r w:rsidRPr="00F85251">
              <w:t>1/2 ekranu,</w:t>
            </w:r>
          </w:p>
        </w:tc>
      </w:tr>
      <w:tr w:rsidR="00F85251" w:rsidRPr="00F85251" w14:paraId="5842366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C3E7967" w14:textId="77777777" w:rsidR="00F85251" w:rsidRPr="00F85251" w:rsidRDefault="00F85251" w:rsidP="00F85251">
            <w:r w:rsidRPr="00F85251">
              <w:t>144.</w:t>
            </w:r>
          </w:p>
        </w:tc>
        <w:tc>
          <w:tcPr>
            <w:tcW w:w="8380" w:type="dxa"/>
            <w:hideMark/>
          </w:tcPr>
          <w:p w14:paraId="43C42EBF" w14:textId="77777777" w:rsidR="00F85251" w:rsidRPr="00F85251" w:rsidRDefault="00F85251" w:rsidP="00F85251">
            <w:r w:rsidRPr="00F85251">
              <w:t>1/4 ekranu,</w:t>
            </w:r>
          </w:p>
        </w:tc>
      </w:tr>
      <w:tr w:rsidR="00F85251" w:rsidRPr="00F85251" w14:paraId="25C98B4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F2E8953" w14:textId="77777777" w:rsidR="00F85251" w:rsidRPr="00F85251" w:rsidRDefault="00F85251" w:rsidP="00F85251">
            <w:r w:rsidRPr="00F85251">
              <w:t>145.</w:t>
            </w:r>
          </w:p>
        </w:tc>
        <w:tc>
          <w:tcPr>
            <w:tcW w:w="8380" w:type="dxa"/>
            <w:hideMark/>
          </w:tcPr>
          <w:p w14:paraId="375728EB" w14:textId="77777777" w:rsidR="00F85251" w:rsidRPr="00F85251" w:rsidRDefault="00F85251" w:rsidP="00F85251">
            <w:r w:rsidRPr="00F85251">
              <w:t>1/8 ekranu,</w:t>
            </w:r>
          </w:p>
        </w:tc>
      </w:tr>
      <w:tr w:rsidR="00F85251" w:rsidRPr="00F85251" w14:paraId="7CDF23F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FF0D658" w14:textId="77777777" w:rsidR="00F85251" w:rsidRPr="00F85251" w:rsidRDefault="00F85251" w:rsidP="00F85251">
            <w:r w:rsidRPr="00F85251">
              <w:t>146.</w:t>
            </w:r>
          </w:p>
        </w:tc>
        <w:tc>
          <w:tcPr>
            <w:tcW w:w="8380" w:type="dxa"/>
            <w:hideMark/>
          </w:tcPr>
          <w:p w14:paraId="155BC69D" w14:textId="77777777" w:rsidR="00F85251" w:rsidRPr="00F85251" w:rsidRDefault="00F85251" w:rsidP="00F85251">
            <w:r w:rsidRPr="00F85251">
              <w:t>1/16 ekranu,</w:t>
            </w:r>
          </w:p>
        </w:tc>
      </w:tr>
      <w:tr w:rsidR="00F85251" w:rsidRPr="00F85251" w14:paraId="5CFC21A9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772A327" w14:textId="77777777" w:rsidR="00F85251" w:rsidRPr="00F85251" w:rsidRDefault="00F85251" w:rsidP="00F85251">
            <w:r w:rsidRPr="00F85251">
              <w:t>147.</w:t>
            </w:r>
          </w:p>
        </w:tc>
        <w:tc>
          <w:tcPr>
            <w:tcW w:w="8380" w:type="dxa"/>
            <w:hideMark/>
          </w:tcPr>
          <w:p w14:paraId="23E9D77A" w14:textId="77777777" w:rsidR="00F85251" w:rsidRPr="00F85251" w:rsidRDefault="00F85251" w:rsidP="00F85251">
            <w:r w:rsidRPr="00F85251">
              <w:t>Dane w każdym bloku ładowane są niezależnie od pozostałych. Ładowanie danych w bloku nie blokuje pozostałych elementów systemu.</w:t>
            </w:r>
          </w:p>
        </w:tc>
      </w:tr>
      <w:tr w:rsidR="00F85251" w:rsidRPr="00F85251" w14:paraId="51467AFC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4FA42F07" w14:textId="77777777" w:rsidR="00F85251" w:rsidRPr="00F85251" w:rsidRDefault="00F85251" w:rsidP="00F85251"/>
        </w:tc>
        <w:tc>
          <w:tcPr>
            <w:tcW w:w="8380" w:type="dxa"/>
            <w:hideMark/>
          </w:tcPr>
          <w:p w14:paraId="68AD0931" w14:textId="77777777" w:rsidR="00F85251" w:rsidRPr="00F85251" w:rsidRDefault="00F85251" w:rsidP="00F85251">
            <w:r w:rsidRPr="00F85251">
              <w:t>System umożliwia filtrowanie danych wyświetlanych w dziedzinowych blokach danych na podstawie zakresów:</w:t>
            </w:r>
          </w:p>
        </w:tc>
      </w:tr>
      <w:tr w:rsidR="00F85251" w:rsidRPr="00F85251" w14:paraId="31B3D89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7E8FBC0" w14:textId="77777777" w:rsidR="00F85251" w:rsidRPr="00F85251" w:rsidRDefault="00F85251" w:rsidP="00F85251">
            <w:r w:rsidRPr="00F85251">
              <w:t>148.</w:t>
            </w:r>
          </w:p>
        </w:tc>
        <w:tc>
          <w:tcPr>
            <w:tcW w:w="8380" w:type="dxa"/>
            <w:hideMark/>
          </w:tcPr>
          <w:p w14:paraId="600EC54C" w14:textId="77777777" w:rsidR="00F85251" w:rsidRPr="00F85251" w:rsidRDefault="00F85251" w:rsidP="00F85251">
            <w:r w:rsidRPr="00F85251">
              <w:t>pobyt oddziałowy,</w:t>
            </w:r>
          </w:p>
        </w:tc>
      </w:tr>
      <w:tr w:rsidR="00F85251" w:rsidRPr="00F85251" w14:paraId="1201673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B87F1FD" w14:textId="77777777" w:rsidR="00F85251" w:rsidRPr="00F85251" w:rsidRDefault="00F85251" w:rsidP="00F85251">
            <w:r w:rsidRPr="00F85251">
              <w:t>149.</w:t>
            </w:r>
          </w:p>
        </w:tc>
        <w:tc>
          <w:tcPr>
            <w:tcW w:w="8380" w:type="dxa"/>
            <w:hideMark/>
          </w:tcPr>
          <w:p w14:paraId="095B6369" w14:textId="77777777" w:rsidR="00F85251" w:rsidRPr="00F85251" w:rsidRDefault="00F85251" w:rsidP="00F85251">
            <w:r w:rsidRPr="00F85251">
              <w:t>hospitalizacja,</w:t>
            </w:r>
          </w:p>
        </w:tc>
      </w:tr>
      <w:tr w:rsidR="00F85251" w:rsidRPr="00F85251" w14:paraId="6BCFF65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AE1B266" w14:textId="77777777" w:rsidR="00F85251" w:rsidRPr="00F85251" w:rsidRDefault="00F85251" w:rsidP="00F85251">
            <w:r w:rsidRPr="00F85251">
              <w:t>150.</w:t>
            </w:r>
          </w:p>
        </w:tc>
        <w:tc>
          <w:tcPr>
            <w:tcW w:w="8380" w:type="dxa"/>
            <w:hideMark/>
          </w:tcPr>
          <w:p w14:paraId="1F85D1D7" w14:textId="77777777" w:rsidR="00F85251" w:rsidRPr="00F85251" w:rsidRDefault="00F85251" w:rsidP="00F85251">
            <w:r w:rsidRPr="00F85251">
              <w:t xml:space="preserve">dane </w:t>
            </w:r>
            <w:proofErr w:type="spellStart"/>
            <w:r w:rsidRPr="00F85251">
              <w:t>przyjęciowe</w:t>
            </w:r>
            <w:proofErr w:type="spellEnd"/>
            <w:r w:rsidRPr="00F85251">
              <w:t>,</w:t>
            </w:r>
          </w:p>
        </w:tc>
      </w:tr>
      <w:tr w:rsidR="00F85251" w:rsidRPr="00F85251" w14:paraId="6E9B1EE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429CA76" w14:textId="77777777" w:rsidR="00F85251" w:rsidRPr="00F85251" w:rsidRDefault="00F85251" w:rsidP="00F85251">
            <w:r w:rsidRPr="00F85251">
              <w:t>151.</w:t>
            </w:r>
          </w:p>
        </w:tc>
        <w:tc>
          <w:tcPr>
            <w:tcW w:w="8380" w:type="dxa"/>
            <w:hideMark/>
          </w:tcPr>
          <w:p w14:paraId="7248D187" w14:textId="77777777" w:rsidR="00F85251" w:rsidRPr="00F85251" w:rsidRDefault="00F85251" w:rsidP="00F85251">
            <w:r w:rsidRPr="00F85251">
              <w:t>wszystkie dostępne dane pacjenta.</w:t>
            </w:r>
          </w:p>
        </w:tc>
      </w:tr>
      <w:tr w:rsidR="00F85251" w:rsidRPr="00F85251" w14:paraId="16DFC724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4FFC7AE0" w14:textId="77777777" w:rsidR="00F85251" w:rsidRPr="00F85251" w:rsidRDefault="00F85251" w:rsidP="00F85251"/>
        </w:tc>
        <w:tc>
          <w:tcPr>
            <w:tcW w:w="8380" w:type="dxa"/>
            <w:hideMark/>
          </w:tcPr>
          <w:p w14:paraId="2402B4D3" w14:textId="77777777" w:rsidR="00F85251" w:rsidRPr="00F85251" w:rsidRDefault="00F85251" w:rsidP="00F85251">
            <w:r w:rsidRPr="00F85251">
              <w:t>System umożliwia filtrowania danych na podstawie zakresów w co najmniej poniższych dziedzinowych blokach danych:</w:t>
            </w:r>
          </w:p>
        </w:tc>
      </w:tr>
      <w:tr w:rsidR="00F85251" w:rsidRPr="00F85251" w14:paraId="24B3B04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1E7644E" w14:textId="77777777" w:rsidR="00F85251" w:rsidRPr="00F85251" w:rsidRDefault="00F85251" w:rsidP="00F85251">
            <w:r w:rsidRPr="00F85251">
              <w:t>152.</w:t>
            </w:r>
          </w:p>
        </w:tc>
        <w:tc>
          <w:tcPr>
            <w:tcW w:w="8380" w:type="dxa"/>
            <w:hideMark/>
          </w:tcPr>
          <w:p w14:paraId="44FFCEF7" w14:textId="77777777" w:rsidR="00F85251" w:rsidRPr="00F85251" w:rsidRDefault="00F85251" w:rsidP="00F85251">
            <w:r w:rsidRPr="00F85251">
              <w:t>badanie przedmiotowe,</w:t>
            </w:r>
          </w:p>
        </w:tc>
      </w:tr>
      <w:tr w:rsidR="00F85251" w:rsidRPr="00F85251" w14:paraId="3A32048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C7E3F67" w14:textId="77777777" w:rsidR="00F85251" w:rsidRPr="00F85251" w:rsidRDefault="00F85251" w:rsidP="00F85251">
            <w:r w:rsidRPr="00F85251">
              <w:t>153.</w:t>
            </w:r>
          </w:p>
        </w:tc>
        <w:tc>
          <w:tcPr>
            <w:tcW w:w="8380" w:type="dxa"/>
            <w:hideMark/>
          </w:tcPr>
          <w:p w14:paraId="32532152" w14:textId="77777777" w:rsidR="00F85251" w:rsidRPr="00F85251" w:rsidRDefault="00F85251" w:rsidP="00F85251">
            <w:r w:rsidRPr="00F85251">
              <w:t>obserwacje lekarskie,</w:t>
            </w:r>
          </w:p>
        </w:tc>
      </w:tr>
      <w:tr w:rsidR="00F85251" w:rsidRPr="00F85251" w14:paraId="3E8F2AB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BE4A2A9" w14:textId="77777777" w:rsidR="00F85251" w:rsidRPr="00F85251" w:rsidRDefault="00F85251" w:rsidP="00F85251">
            <w:r w:rsidRPr="00F85251">
              <w:t>154.</w:t>
            </w:r>
          </w:p>
        </w:tc>
        <w:tc>
          <w:tcPr>
            <w:tcW w:w="8380" w:type="dxa"/>
            <w:hideMark/>
          </w:tcPr>
          <w:p w14:paraId="7D40EB48" w14:textId="77777777" w:rsidR="00F85251" w:rsidRPr="00F85251" w:rsidRDefault="00F85251" w:rsidP="00F85251">
            <w:r w:rsidRPr="00F85251">
              <w:t>skierowania na badania diagnostyczne,</w:t>
            </w:r>
          </w:p>
        </w:tc>
      </w:tr>
      <w:tr w:rsidR="00F85251" w:rsidRPr="00F85251" w14:paraId="77C0F7E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5663DD8" w14:textId="77777777" w:rsidR="00F85251" w:rsidRPr="00F85251" w:rsidRDefault="00F85251" w:rsidP="00F85251">
            <w:r w:rsidRPr="00F85251">
              <w:t>155.</w:t>
            </w:r>
          </w:p>
        </w:tc>
        <w:tc>
          <w:tcPr>
            <w:tcW w:w="8380" w:type="dxa"/>
            <w:hideMark/>
          </w:tcPr>
          <w:p w14:paraId="0E5F4404" w14:textId="77777777" w:rsidR="00F85251" w:rsidRPr="00F85251" w:rsidRDefault="00F85251" w:rsidP="00F85251">
            <w:r w:rsidRPr="00F85251">
              <w:t>wyniki badań diagnostycznych,</w:t>
            </w:r>
          </w:p>
        </w:tc>
      </w:tr>
      <w:tr w:rsidR="00F85251" w:rsidRPr="00F85251" w14:paraId="561657A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0F48BA7" w14:textId="77777777" w:rsidR="00F85251" w:rsidRPr="00F85251" w:rsidRDefault="00F85251" w:rsidP="00F85251">
            <w:r w:rsidRPr="00F85251">
              <w:t>156.</w:t>
            </w:r>
          </w:p>
        </w:tc>
        <w:tc>
          <w:tcPr>
            <w:tcW w:w="8380" w:type="dxa"/>
            <w:hideMark/>
          </w:tcPr>
          <w:p w14:paraId="009E5B04" w14:textId="77777777" w:rsidR="00F85251" w:rsidRPr="00F85251" w:rsidRDefault="00F85251" w:rsidP="00F85251">
            <w:r w:rsidRPr="00F85251">
              <w:t>skierowania na badania laboratoryjne,</w:t>
            </w:r>
          </w:p>
        </w:tc>
      </w:tr>
      <w:tr w:rsidR="00F85251" w:rsidRPr="00F85251" w14:paraId="2F52E7E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22DB282" w14:textId="77777777" w:rsidR="00F85251" w:rsidRPr="00F85251" w:rsidRDefault="00F85251" w:rsidP="00F85251">
            <w:r w:rsidRPr="00F85251">
              <w:t>157.</w:t>
            </w:r>
          </w:p>
        </w:tc>
        <w:tc>
          <w:tcPr>
            <w:tcW w:w="8380" w:type="dxa"/>
            <w:hideMark/>
          </w:tcPr>
          <w:p w14:paraId="1E25E871" w14:textId="77777777" w:rsidR="00F85251" w:rsidRPr="00F85251" w:rsidRDefault="00F85251" w:rsidP="00F85251">
            <w:r w:rsidRPr="00F85251">
              <w:t>wyniki badań laboratoryjnych,</w:t>
            </w:r>
          </w:p>
        </w:tc>
      </w:tr>
      <w:tr w:rsidR="00F85251" w:rsidRPr="00F85251" w14:paraId="37DB512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A97733E" w14:textId="77777777" w:rsidR="00F85251" w:rsidRPr="00F85251" w:rsidRDefault="00F85251" w:rsidP="00F85251">
            <w:r w:rsidRPr="00F85251">
              <w:t>158.</w:t>
            </w:r>
          </w:p>
        </w:tc>
        <w:tc>
          <w:tcPr>
            <w:tcW w:w="8380" w:type="dxa"/>
            <w:hideMark/>
          </w:tcPr>
          <w:p w14:paraId="3F2CE1B2" w14:textId="77777777" w:rsidR="00F85251" w:rsidRPr="00F85251" w:rsidRDefault="00F85251" w:rsidP="00F85251">
            <w:r w:rsidRPr="00F85251">
              <w:t>skierowania na badania histopatologiczne,</w:t>
            </w:r>
          </w:p>
        </w:tc>
      </w:tr>
      <w:tr w:rsidR="00F85251" w:rsidRPr="00F85251" w14:paraId="41C65A1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3C4A5FF" w14:textId="77777777" w:rsidR="00F85251" w:rsidRPr="00F85251" w:rsidRDefault="00F85251" w:rsidP="00F85251">
            <w:r w:rsidRPr="00F85251">
              <w:t>159.</w:t>
            </w:r>
          </w:p>
        </w:tc>
        <w:tc>
          <w:tcPr>
            <w:tcW w:w="8380" w:type="dxa"/>
            <w:hideMark/>
          </w:tcPr>
          <w:p w14:paraId="5A211242" w14:textId="77777777" w:rsidR="00F85251" w:rsidRPr="00F85251" w:rsidRDefault="00F85251" w:rsidP="00F85251">
            <w:r w:rsidRPr="00F85251">
              <w:t>wyniki badań histopatologicznych,</w:t>
            </w:r>
          </w:p>
        </w:tc>
      </w:tr>
      <w:tr w:rsidR="00F85251" w:rsidRPr="00F85251" w14:paraId="29275C3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17B4F0A" w14:textId="77777777" w:rsidR="00F85251" w:rsidRPr="00F85251" w:rsidRDefault="00F85251" w:rsidP="00F85251">
            <w:r w:rsidRPr="00F85251">
              <w:t>160.</w:t>
            </w:r>
          </w:p>
        </w:tc>
        <w:tc>
          <w:tcPr>
            <w:tcW w:w="8380" w:type="dxa"/>
            <w:hideMark/>
          </w:tcPr>
          <w:p w14:paraId="22942A4C" w14:textId="77777777" w:rsidR="00F85251" w:rsidRPr="00F85251" w:rsidRDefault="00F85251" w:rsidP="00F85251">
            <w:r w:rsidRPr="00F85251">
              <w:t>skierowania na badania bakteriologiczne,</w:t>
            </w:r>
          </w:p>
        </w:tc>
      </w:tr>
      <w:tr w:rsidR="00F85251" w:rsidRPr="00F85251" w14:paraId="6132518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60A2D3B" w14:textId="77777777" w:rsidR="00F85251" w:rsidRPr="00F85251" w:rsidRDefault="00F85251" w:rsidP="00F85251">
            <w:r w:rsidRPr="00F85251">
              <w:t>161.</w:t>
            </w:r>
          </w:p>
        </w:tc>
        <w:tc>
          <w:tcPr>
            <w:tcW w:w="8380" w:type="dxa"/>
            <w:hideMark/>
          </w:tcPr>
          <w:p w14:paraId="2F761C8E" w14:textId="77777777" w:rsidR="00F85251" w:rsidRPr="00F85251" w:rsidRDefault="00F85251" w:rsidP="00F85251">
            <w:r w:rsidRPr="00F85251">
              <w:t>wyniki badań bakteriologicznych,</w:t>
            </w:r>
          </w:p>
        </w:tc>
      </w:tr>
      <w:tr w:rsidR="00F85251" w:rsidRPr="00F85251" w14:paraId="2AE221E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26F3928" w14:textId="77777777" w:rsidR="00F85251" w:rsidRPr="00F85251" w:rsidRDefault="00F85251" w:rsidP="00F85251">
            <w:r w:rsidRPr="00F85251">
              <w:t>162.</w:t>
            </w:r>
          </w:p>
        </w:tc>
        <w:tc>
          <w:tcPr>
            <w:tcW w:w="8380" w:type="dxa"/>
            <w:hideMark/>
          </w:tcPr>
          <w:p w14:paraId="5FF09071" w14:textId="77777777" w:rsidR="00F85251" w:rsidRPr="00F85251" w:rsidRDefault="00F85251" w:rsidP="00F85251">
            <w:r w:rsidRPr="00F85251">
              <w:t>konsultacje lekarskie,</w:t>
            </w:r>
          </w:p>
        </w:tc>
      </w:tr>
      <w:tr w:rsidR="00F85251" w:rsidRPr="00F85251" w14:paraId="0FBB706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03AA4FB" w14:textId="77777777" w:rsidR="00F85251" w:rsidRPr="00F85251" w:rsidRDefault="00F85251" w:rsidP="00F85251">
            <w:r w:rsidRPr="00F85251">
              <w:t>163.</w:t>
            </w:r>
          </w:p>
        </w:tc>
        <w:tc>
          <w:tcPr>
            <w:tcW w:w="8380" w:type="dxa"/>
            <w:hideMark/>
          </w:tcPr>
          <w:p w14:paraId="24D80EC5" w14:textId="77777777" w:rsidR="00F85251" w:rsidRPr="00F85251" w:rsidRDefault="00F85251" w:rsidP="00F85251">
            <w:r w:rsidRPr="00F85251">
              <w:t>zabiegi operacyjne,</w:t>
            </w:r>
          </w:p>
        </w:tc>
      </w:tr>
      <w:tr w:rsidR="00F85251" w:rsidRPr="00F85251" w14:paraId="604EC90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4D3511F" w14:textId="77777777" w:rsidR="00F85251" w:rsidRPr="00F85251" w:rsidRDefault="00F85251" w:rsidP="00F85251">
            <w:r w:rsidRPr="00F85251">
              <w:t>164.</w:t>
            </w:r>
          </w:p>
        </w:tc>
        <w:tc>
          <w:tcPr>
            <w:tcW w:w="8380" w:type="dxa"/>
            <w:hideMark/>
          </w:tcPr>
          <w:p w14:paraId="59DBCCDB" w14:textId="77777777" w:rsidR="00F85251" w:rsidRPr="00F85251" w:rsidRDefault="00F85251" w:rsidP="00F85251">
            <w:r w:rsidRPr="00F85251">
              <w:t>rozpoznania,</w:t>
            </w:r>
          </w:p>
        </w:tc>
      </w:tr>
      <w:tr w:rsidR="00F85251" w:rsidRPr="00F85251" w14:paraId="2D1FB50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983A2E2" w14:textId="77777777" w:rsidR="00F85251" w:rsidRPr="00F85251" w:rsidRDefault="00F85251" w:rsidP="00F85251">
            <w:r w:rsidRPr="00F85251">
              <w:lastRenderedPageBreak/>
              <w:t>165.</w:t>
            </w:r>
          </w:p>
        </w:tc>
        <w:tc>
          <w:tcPr>
            <w:tcW w:w="8380" w:type="dxa"/>
            <w:hideMark/>
          </w:tcPr>
          <w:p w14:paraId="5A0C838E" w14:textId="77777777" w:rsidR="00F85251" w:rsidRPr="00F85251" w:rsidRDefault="00F85251" w:rsidP="00F85251">
            <w:r w:rsidRPr="00F85251">
              <w:t>dokumenty EDM,</w:t>
            </w:r>
          </w:p>
        </w:tc>
      </w:tr>
      <w:tr w:rsidR="00F85251" w:rsidRPr="00F85251" w14:paraId="094DE49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471A517" w14:textId="77777777" w:rsidR="00F85251" w:rsidRPr="00F85251" w:rsidRDefault="00F85251" w:rsidP="00F85251">
            <w:r w:rsidRPr="00F85251">
              <w:t>166.</w:t>
            </w:r>
          </w:p>
        </w:tc>
        <w:tc>
          <w:tcPr>
            <w:tcW w:w="8380" w:type="dxa"/>
            <w:hideMark/>
          </w:tcPr>
          <w:p w14:paraId="06D73661" w14:textId="77777777" w:rsidR="00F85251" w:rsidRPr="00F85251" w:rsidRDefault="00F85251" w:rsidP="00F85251">
            <w:r w:rsidRPr="00F85251">
              <w:t>zrealizowane procedury medyczne,</w:t>
            </w:r>
          </w:p>
        </w:tc>
      </w:tr>
      <w:tr w:rsidR="00F85251" w:rsidRPr="00F85251" w14:paraId="63BFD3F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C47DF16" w14:textId="77777777" w:rsidR="00F85251" w:rsidRPr="00F85251" w:rsidRDefault="00F85251" w:rsidP="00F85251">
            <w:r w:rsidRPr="00F85251">
              <w:t>167.</w:t>
            </w:r>
          </w:p>
        </w:tc>
        <w:tc>
          <w:tcPr>
            <w:tcW w:w="8380" w:type="dxa"/>
            <w:hideMark/>
          </w:tcPr>
          <w:p w14:paraId="3C45FB20" w14:textId="77777777" w:rsidR="00F85251" w:rsidRPr="00F85251" w:rsidRDefault="00F85251" w:rsidP="00F85251">
            <w:proofErr w:type="spellStart"/>
            <w:r w:rsidRPr="00F85251">
              <w:t>eRecepta</w:t>
            </w:r>
            <w:proofErr w:type="spellEnd"/>
            <w:r w:rsidRPr="00F85251">
              <w:t>,</w:t>
            </w:r>
          </w:p>
        </w:tc>
      </w:tr>
      <w:tr w:rsidR="00F85251" w:rsidRPr="00F85251" w14:paraId="41E8288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1328BCF" w14:textId="77777777" w:rsidR="00F85251" w:rsidRPr="00F85251" w:rsidRDefault="00F85251" w:rsidP="00F85251">
            <w:r w:rsidRPr="00F85251">
              <w:t>168.</w:t>
            </w:r>
          </w:p>
        </w:tc>
        <w:tc>
          <w:tcPr>
            <w:tcW w:w="8380" w:type="dxa"/>
            <w:hideMark/>
          </w:tcPr>
          <w:p w14:paraId="1B2A5413" w14:textId="77777777" w:rsidR="00F85251" w:rsidRPr="00F85251" w:rsidRDefault="00F85251" w:rsidP="00F85251">
            <w:proofErr w:type="spellStart"/>
            <w:r w:rsidRPr="00F85251">
              <w:t>eSkierowania</w:t>
            </w:r>
            <w:proofErr w:type="spellEnd"/>
          </w:p>
        </w:tc>
      </w:tr>
      <w:tr w:rsidR="00F85251" w:rsidRPr="00F85251" w14:paraId="1E7136CA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266C145" w14:textId="77777777" w:rsidR="00F85251" w:rsidRPr="00F85251" w:rsidRDefault="00F85251" w:rsidP="00F85251">
            <w:r w:rsidRPr="00F85251">
              <w:t>169.</w:t>
            </w:r>
          </w:p>
        </w:tc>
        <w:tc>
          <w:tcPr>
            <w:tcW w:w="8380" w:type="dxa"/>
            <w:hideMark/>
          </w:tcPr>
          <w:p w14:paraId="3B1136D4" w14:textId="77777777" w:rsidR="00F85251" w:rsidRPr="00F85251" w:rsidRDefault="00F85251" w:rsidP="00F85251">
            <w:r w:rsidRPr="00F85251">
              <w:t>zaświadczenia</w:t>
            </w:r>
          </w:p>
        </w:tc>
      </w:tr>
      <w:tr w:rsidR="00F85251" w:rsidRPr="00F85251" w14:paraId="05BB1FF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84FB0B5" w14:textId="77777777" w:rsidR="00F85251" w:rsidRPr="00F85251" w:rsidRDefault="00F85251" w:rsidP="00F85251">
            <w:r w:rsidRPr="00F85251">
              <w:t>170.</w:t>
            </w:r>
          </w:p>
        </w:tc>
        <w:tc>
          <w:tcPr>
            <w:tcW w:w="8380" w:type="dxa"/>
            <w:hideMark/>
          </w:tcPr>
          <w:p w14:paraId="243AFAFA" w14:textId="77777777" w:rsidR="00F85251" w:rsidRPr="00F85251" w:rsidRDefault="00F85251" w:rsidP="00F85251">
            <w:r w:rsidRPr="00F85251">
              <w:t>zużyte środki</w:t>
            </w:r>
          </w:p>
        </w:tc>
      </w:tr>
      <w:tr w:rsidR="00F85251" w:rsidRPr="00F85251" w14:paraId="2C78A9AE" w14:textId="77777777" w:rsidTr="00F85251">
        <w:trPr>
          <w:divId w:val="533419975"/>
          <w:trHeight w:val="870"/>
        </w:trPr>
        <w:tc>
          <w:tcPr>
            <w:tcW w:w="980" w:type="dxa"/>
            <w:noWrap/>
            <w:hideMark/>
          </w:tcPr>
          <w:p w14:paraId="76C603B8" w14:textId="77777777" w:rsidR="00F85251" w:rsidRPr="00F85251" w:rsidRDefault="00F85251" w:rsidP="00F85251">
            <w:r w:rsidRPr="00F85251">
              <w:t>171.</w:t>
            </w:r>
          </w:p>
        </w:tc>
        <w:tc>
          <w:tcPr>
            <w:tcW w:w="8380" w:type="dxa"/>
            <w:hideMark/>
          </w:tcPr>
          <w:p w14:paraId="2589A481" w14:textId="77777777" w:rsidR="00F85251" w:rsidRPr="00F85251" w:rsidRDefault="00F85251" w:rsidP="00F85251">
            <w:r w:rsidRPr="00F85251">
              <w:t>Szczególnym rodzajem bloku danych jest widok, który prezentuje historię leczenia danego pacjenta w pojedynczym oknie na osi czasu w układzie chronologicznym, w postaci rozwijanego drzewa wszystkich zdarzeń medycznych.</w:t>
            </w:r>
          </w:p>
        </w:tc>
      </w:tr>
      <w:tr w:rsidR="00F85251" w:rsidRPr="00F85251" w14:paraId="2971056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C123042" w14:textId="77777777" w:rsidR="00F85251" w:rsidRPr="00F85251" w:rsidRDefault="00F85251" w:rsidP="00F85251"/>
        </w:tc>
        <w:tc>
          <w:tcPr>
            <w:tcW w:w="8380" w:type="dxa"/>
            <w:hideMark/>
          </w:tcPr>
          <w:p w14:paraId="50D228B8" w14:textId="77777777" w:rsidR="00F85251" w:rsidRPr="00F85251" w:rsidRDefault="00F85251" w:rsidP="00F85251">
            <w:r w:rsidRPr="00F85251">
              <w:t>Widok historii leczenia umożliwia filtrowanie według wybranego przez użytkownika:</w:t>
            </w:r>
          </w:p>
        </w:tc>
      </w:tr>
      <w:tr w:rsidR="00F85251" w:rsidRPr="00F85251" w14:paraId="2441983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FE8B267" w14:textId="77777777" w:rsidR="00F85251" w:rsidRPr="00F85251" w:rsidRDefault="00F85251" w:rsidP="00F85251">
            <w:r w:rsidRPr="00F85251">
              <w:t>172.</w:t>
            </w:r>
          </w:p>
        </w:tc>
        <w:tc>
          <w:tcPr>
            <w:tcW w:w="8380" w:type="dxa"/>
            <w:hideMark/>
          </w:tcPr>
          <w:p w14:paraId="4D111AE5" w14:textId="77777777" w:rsidR="00F85251" w:rsidRPr="00F85251" w:rsidRDefault="00F85251" w:rsidP="00F85251">
            <w:r w:rsidRPr="00F85251">
              <w:t>rodzaju zdarzeń medycznych (np. skierowania, wyniki, obserwacje)</w:t>
            </w:r>
          </w:p>
        </w:tc>
      </w:tr>
      <w:tr w:rsidR="00F85251" w:rsidRPr="00F85251" w14:paraId="48A77FC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37A15DC" w14:textId="77777777" w:rsidR="00F85251" w:rsidRPr="00F85251" w:rsidRDefault="00F85251" w:rsidP="00F85251">
            <w:r w:rsidRPr="00F85251">
              <w:t>173.</w:t>
            </w:r>
          </w:p>
        </w:tc>
        <w:tc>
          <w:tcPr>
            <w:tcW w:w="8380" w:type="dxa"/>
            <w:hideMark/>
          </w:tcPr>
          <w:p w14:paraId="7DA54726" w14:textId="77777777" w:rsidR="00F85251" w:rsidRPr="00F85251" w:rsidRDefault="00F85251" w:rsidP="00F85251">
            <w:r w:rsidRPr="00F85251">
              <w:t>czasu wystąpienia zdarzenia</w:t>
            </w:r>
          </w:p>
        </w:tc>
      </w:tr>
      <w:tr w:rsidR="00F85251" w:rsidRPr="00F85251" w14:paraId="35C9D424" w14:textId="77777777" w:rsidTr="00F85251">
        <w:trPr>
          <w:divId w:val="533419975"/>
          <w:trHeight w:val="870"/>
        </w:trPr>
        <w:tc>
          <w:tcPr>
            <w:tcW w:w="980" w:type="dxa"/>
            <w:noWrap/>
            <w:hideMark/>
          </w:tcPr>
          <w:p w14:paraId="5CDDE29D" w14:textId="77777777" w:rsidR="00F85251" w:rsidRPr="00F85251" w:rsidRDefault="00F85251" w:rsidP="00F85251">
            <w:r w:rsidRPr="00F85251">
              <w:t>174.</w:t>
            </w:r>
          </w:p>
        </w:tc>
        <w:tc>
          <w:tcPr>
            <w:tcW w:w="8380" w:type="dxa"/>
            <w:hideMark/>
          </w:tcPr>
          <w:p w14:paraId="474B7B66" w14:textId="77777777" w:rsidR="00F85251" w:rsidRPr="00F85251" w:rsidRDefault="00F85251" w:rsidP="00F85251">
            <w:r w:rsidRPr="00F85251">
              <w:t>Wybór bloku dziedzinowego (lub zdarzenia medycznego z osi czasu) powoduje wywołanie odpowiedniego widoku prezentującego dane szczegółowe poszczególnych obszarów merytorycznych.</w:t>
            </w:r>
          </w:p>
        </w:tc>
      </w:tr>
      <w:tr w:rsidR="00F85251" w:rsidRPr="00F85251" w14:paraId="2DC9A32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ADC4BFC" w14:textId="77777777" w:rsidR="00F85251" w:rsidRPr="00F85251" w:rsidRDefault="00F85251" w:rsidP="00F85251"/>
        </w:tc>
        <w:tc>
          <w:tcPr>
            <w:tcW w:w="8380" w:type="dxa"/>
            <w:hideMark/>
          </w:tcPr>
          <w:p w14:paraId="105BD366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WYMAGANIA DOTYCZĄCE EKRANÓW SZCZEGÓŁOWYCH</w:t>
            </w:r>
          </w:p>
        </w:tc>
      </w:tr>
      <w:tr w:rsidR="00F85251" w:rsidRPr="00F85251" w14:paraId="5B7A1C3E" w14:textId="77777777" w:rsidTr="00F85251">
        <w:trPr>
          <w:divId w:val="533419975"/>
          <w:trHeight w:val="1450"/>
        </w:trPr>
        <w:tc>
          <w:tcPr>
            <w:tcW w:w="980" w:type="dxa"/>
            <w:noWrap/>
            <w:hideMark/>
          </w:tcPr>
          <w:p w14:paraId="2B850ABA" w14:textId="77777777" w:rsidR="00F85251" w:rsidRPr="00F85251" w:rsidRDefault="00F85251" w:rsidP="00F85251">
            <w:r w:rsidRPr="00F85251">
              <w:t>175.</w:t>
            </w:r>
          </w:p>
        </w:tc>
        <w:tc>
          <w:tcPr>
            <w:tcW w:w="8380" w:type="dxa"/>
            <w:hideMark/>
          </w:tcPr>
          <w:p w14:paraId="29F94934" w14:textId="77777777" w:rsidR="00F85251" w:rsidRPr="00F85251" w:rsidRDefault="00F85251" w:rsidP="00F85251">
            <w:r w:rsidRPr="00F85251">
              <w:t xml:space="preserve">Ekrany szczegółowe są uruchamiane poziomu obszaru roboczego lub poprzez tzw. pływający przycisk (ang. </w:t>
            </w:r>
            <w:proofErr w:type="spellStart"/>
            <w:r w:rsidRPr="00F85251">
              <w:t>floating</w:t>
            </w:r>
            <w:proofErr w:type="spellEnd"/>
            <w:r w:rsidRPr="00F85251">
              <w:t xml:space="preserve"> </w:t>
            </w:r>
            <w:proofErr w:type="spellStart"/>
            <w:r w:rsidRPr="00F85251">
              <w:t>button</w:t>
            </w:r>
            <w:proofErr w:type="spellEnd"/>
            <w:r w:rsidRPr="00F85251">
              <w:t>). Poza prezentacją danych szczegółowych dotyczących wybranego dziedzinowego bloku danych, ekrany szczegółowe umożliwiają także ewidencję danych (funkcja ta zależna jest od uprawnień użytkownika i dziedzinowego bloku danych).</w:t>
            </w:r>
          </w:p>
        </w:tc>
      </w:tr>
      <w:tr w:rsidR="00F85251" w:rsidRPr="00F85251" w14:paraId="67A2BFD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69A53E2" w14:textId="77777777" w:rsidR="00F85251" w:rsidRPr="00F85251" w:rsidRDefault="00F85251" w:rsidP="00F85251"/>
        </w:tc>
        <w:tc>
          <w:tcPr>
            <w:tcW w:w="8380" w:type="dxa"/>
            <w:hideMark/>
          </w:tcPr>
          <w:p w14:paraId="1990EB62" w14:textId="77777777" w:rsidR="00F85251" w:rsidRPr="00F85251" w:rsidRDefault="00F85251" w:rsidP="00F85251">
            <w:r w:rsidRPr="00F85251">
              <w:t>System umożliwia ewidencję danych co najmniej w ekranach szczegółowych:</w:t>
            </w:r>
          </w:p>
        </w:tc>
      </w:tr>
      <w:tr w:rsidR="00F85251" w:rsidRPr="00F85251" w14:paraId="07853FE9" w14:textId="77777777" w:rsidTr="00F85251">
        <w:trPr>
          <w:divId w:val="533419975"/>
          <w:trHeight w:val="285"/>
        </w:trPr>
        <w:tc>
          <w:tcPr>
            <w:tcW w:w="980" w:type="dxa"/>
            <w:noWrap/>
            <w:hideMark/>
          </w:tcPr>
          <w:p w14:paraId="69A60ED1" w14:textId="77777777" w:rsidR="00F85251" w:rsidRPr="00F85251" w:rsidRDefault="00F85251" w:rsidP="00F85251">
            <w:r w:rsidRPr="00F85251">
              <w:t>176.</w:t>
            </w:r>
          </w:p>
        </w:tc>
        <w:tc>
          <w:tcPr>
            <w:tcW w:w="8380" w:type="dxa"/>
            <w:hideMark/>
          </w:tcPr>
          <w:p w14:paraId="229349DC" w14:textId="77777777" w:rsidR="00F85251" w:rsidRPr="00F85251" w:rsidRDefault="00F85251" w:rsidP="00F85251">
            <w:r w:rsidRPr="00F85251">
              <w:t>wywiad pielęgniarski,</w:t>
            </w:r>
          </w:p>
        </w:tc>
      </w:tr>
      <w:tr w:rsidR="00F85251" w:rsidRPr="00F85251" w14:paraId="605DB79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DF18FF5" w14:textId="77777777" w:rsidR="00F85251" w:rsidRPr="00F85251" w:rsidRDefault="00F85251" w:rsidP="00F85251">
            <w:r w:rsidRPr="00F85251">
              <w:t>177.</w:t>
            </w:r>
          </w:p>
        </w:tc>
        <w:tc>
          <w:tcPr>
            <w:tcW w:w="8380" w:type="dxa"/>
            <w:hideMark/>
          </w:tcPr>
          <w:p w14:paraId="572C7A53" w14:textId="77777777" w:rsidR="00F85251" w:rsidRPr="00F85251" w:rsidRDefault="00F85251" w:rsidP="00F85251">
            <w:r w:rsidRPr="00F85251">
              <w:t>karta indywidualnej opieki pielęgniarskiej w zakresie:</w:t>
            </w:r>
          </w:p>
        </w:tc>
      </w:tr>
      <w:tr w:rsidR="00F85251" w:rsidRPr="00F85251" w14:paraId="11ED022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658015B" w14:textId="77777777" w:rsidR="00F85251" w:rsidRPr="00F85251" w:rsidRDefault="00F85251" w:rsidP="00F85251">
            <w:r w:rsidRPr="00F85251">
              <w:t>178.</w:t>
            </w:r>
          </w:p>
        </w:tc>
        <w:tc>
          <w:tcPr>
            <w:tcW w:w="8380" w:type="dxa"/>
            <w:hideMark/>
          </w:tcPr>
          <w:p w14:paraId="7938C510" w14:textId="77777777" w:rsidR="00F85251" w:rsidRPr="00F85251" w:rsidRDefault="00F85251" w:rsidP="00F85251">
            <w:r w:rsidRPr="00F85251">
              <w:t>obserwacji pielęgniarskich,</w:t>
            </w:r>
          </w:p>
        </w:tc>
      </w:tr>
      <w:tr w:rsidR="00F85251" w:rsidRPr="00F85251" w14:paraId="047FDCE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C7972DB" w14:textId="77777777" w:rsidR="00F85251" w:rsidRPr="00F85251" w:rsidRDefault="00F85251" w:rsidP="00F85251">
            <w:r w:rsidRPr="00F85251">
              <w:t>179.</w:t>
            </w:r>
          </w:p>
        </w:tc>
        <w:tc>
          <w:tcPr>
            <w:tcW w:w="8380" w:type="dxa"/>
            <w:hideMark/>
          </w:tcPr>
          <w:p w14:paraId="6A3814B9" w14:textId="77777777" w:rsidR="00F85251" w:rsidRPr="00F85251" w:rsidRDefault="00F85251" w:rsidP="00F85251">
            <w:r w:rsidRPr="00F85251">
              <w:t>czynności pielęgniarskich,</w:t>
            </w:r>
          </w:p>
        </w:tc>
      </w:tr>
      <w:tr w:rsidR="00F85251" w:rsidRPr="00F85251" w14:paraId="1CD23EA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849EEF2" w14:textId="77777777" w:rsidR="00F85251" w:rsidRPr="00F85251" w:rsidRDefault="00F85251" w:rsidP="00F85251">
            <w:r w:rsidRPr="00F85251">
              <w:t>180.</w:t>
            </w:r>
          </w:p>
        </w:tc>
        <w:tc>
          <w:tcPr>
            <w:tcW w:w="8380" w:type="dxa"/>
            <w:hideMark/>
          </w:tcPr>
          <w:p w14:paraId="076084C5" w14:textId="77777777" w:rsidR="00F85251" w:rsidRPr="00F85251" w:rsidRDefault="00F85251" w:rsidP="00F85251">
            <w:r w:rsidRPr="00F85251">
              <w:t>określenia problemów, planu rozwiązania problemu oraz oceny realizacji,</w:t>
            </w:r>
          </w:p>
        </w:tc>
      </w:tr>
      <w:tr w:rsidR="00F85251" w:rsidRPr="00F85251" w14:paraId="4497547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8BA5247" w14:textId="77777777" w:rsidR="00F85251" w:rsidRPr="00F85251" w:rsidRDefault="00F85251" w:rsidP="00F85251">
            <w:r w:rsidRPr="00F85251">
              <w:t>181.</w:t>
            </w:r>
          </w:p>
        </w:tc>
        <w:tc>
          <w:tcPr>
            <w:tcW w:w="8380" w:type="dxa"/>
            <w:hideMark/>
          </w:tcPr>
          <w:p w14:paraId="2EF33DD1" w14:textId="77777777" w:rsidR="00F85251" w:rsidRPr="00F85251" w:rsidRDefault="00F85251" w:rsidP="00F85251">
            <w:r w:rsidRPr="00F85251">
              <w:t>karta gorączkowa (karta pomiarowa),</w:t>
            </w:r>
          </w:p>
        </w:tc>
      </w:tr>
      <w:tr w:rsidR="00F85251" w:rsidRPr="00F85251" w14:paraId="67B5C2B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C903564" w14:textId="77777777" w:rsidR="00F85251" w:rsidRPr="00F85251" w:rsidRDefault="00F85251" w:rsidP="00F85251">
            <w:r w:rsidRPr="00F85251">
              <w:t>182.</w:t>
            </w:r>
          </w:p>
        </w:tc>
        <w:tc>
          <w:tcPr>
            <w:tcW w:w="8380" w:type="dxa"/>
            <w:hideMark/>
          </w:tcPr>
          <w:p w14:paraId="435D2734" w14:textId="77777777" w:rsidR="00F85251" w:rsidRPr="00F85251" w:rsidRDefault="00F85251" w:rsidP="00F85251">
            <w:r w:rsidRPr="00F85251">
              <w:t>karty gospodarki wodnej (bilans wodny),</w:t>
            </w:r>
          </w:p>
        </w:tc>
      </w:tr>
      <w:tr w:rsidR="00F85251" w:rsidRPr="00F85251" w14:paraId="2446DEF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2FAE11C" w14:textId="77777777" w:rsidR="00F85251" w:rsidRPr="00F85251" w:rsidRDefault="00F85251" w:rsidP="00F85251">
            <w:r w:rsidRPr="00F85251">
              <w:t>183.</w:t>
            </w:r>
          </w:p>
        </w:tc>
        <w:tc>
          <w:tcPr>
            <w:tcW w:w="8380" w:type="dxa"/>
            <w:hideMark/>
          </w:tcPr>
          <w:p w14:paraId="2D9ABCB9" w14:textId="77777777" w:rsidR="00F85251" w:rsidRPr="00F85251" w:rsidRDefault="00F85251" w:rsidP="00F85251">
            <w:r w:rsidRPr="00F85251">
              <w:t>raport pielęgniarski,</w:t>
            </w:r>
          </w:p>
        </w:tc>
      </w:tr>
      <w:tr w:rsidR="00F85251" w:rsidRPr="00F85251" w14:paraId="4D68A6A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DE4C129" w14:textId="77777777" w:rsidR="00F85251" w:rsidRPr="00F85251" w:rsidRDefault="00F85251" w:rsidP="00F85251">
            <w:r w:rsidRPr="00F85251">
              <w:t>184.</w:t>
            </w:r>
          </w:p>
        </w:tc>
        <w:tc>
          <w:tcPr>
            <w:tcW w:w="8380" w:type="dxa"/>
            <w:hideMark/>
          </w:tcPr>
          <w:p w14:paraId="5BD31F67" w14:textId="77777777" w:rsidR="00F85251" w:rsidRPr="00F85251" w:rsidRDefault="00F85251" w:rsidP="00F85251">
            <w:r w:rsidRPr="00F85251">
              <w:t>kategoria pielęgnacyjna,</w:t>
            </w:r>
          </w:p>
        </w:tc>
      </w:tr>
      <w:tr w:rsidR="00F85251" w:rsidRPr="00F85251" w14:paraId="421FD04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2CD6420" w14:textId="77777777" w:rsidR="00F85251" w:rsidRPr="00F85251" w:rsidRDefault="00F85251" w:rsidP="00F85251">
            <w:r w:rsidRPr="00F85251">
              <w:t>185.</w:t>
            </w:r>
          </w:p>
        </w:tc>
        <w:tc>
          <w:tcPr>
            <w:tcW w:w="8380" w:type="dxa"/>
            <w:hideMark/>
          </w:tcPr>
          <w:p w14:paraId="5C870035" w14:textId="77777777" w:rsidR="00F85251" w:rsidRPr="00F85251" w:rsidRDefault="00F85251" w:rsidP="00F85251">
            <w:r w:rsidRPr="00F85251">
              <w:t>zalecenia pielęgniarskie.</w:t>
            </w:r>
          </w:p>
        </w:tc>
      </w:tr>
      <w:tr w:rsidR="00F85251" w:rsidRPr="00F85251" w14:paraId="5FD0910F" w14:textId="77777777" w:rsidTr="00F85251">
        <w:trPr>
          <w:divId w:val="533419975"/>
          <w:trHeight w:val="1160"/>
        </w:trPr>
        <w:tc>
          <w:tcPr>
            <w:tcW w:w="980" w:type="dxa"/>
            <w:noWrap/>
            <w:hideMark/>
          </w:tcPr>
          <w:p w14:paraId="59858077" w14:textId="77777777" w:rsidR="00F85251" w:rsidRPr="00F85251" w:rsidRDefault="00F85251" w:rsidP="00F85251"/>
        </w:tc>
        <w:tc>
          <w:tcPr>
            <w:tcW w:w="8380" w:type="dxa"/>
            <w:hideMark/>
          </w:tcPr>
          <w:p w14:paraId="719E452C" w14:textId="77777777" w:rsidR="00F85251" w:rsidRPr="00F85251" w:rsidRDefault="00F85251" w:rsidP="00F85251">
            <w:r w:rsidRPr="00F85251">
              <w:t>Moduł dysponuje dodatkowym menu bocznym, umożliwiającym szybkie przełączanie pomiędzy ekranami szczegółowymi, bez konieczności powrotu do obszaru roboczego. Ekrany szczegółowe prezentują dane minimum w poniższych zakresach, w przypadku, gdy dane istnieją w HIS:</w:t>
            </w:r>
          </w:p>
        </w:tc>
      </w:tr>
      <w:tr w:rsidR="00F85251" w:rsidRPr="00F85251" w14:paraId="3447922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F59D1D3" w14:textId="77777777" w:rsidR="00F85251" w:rsidRPr="00F85251" w:rsidRDefault="00F85251" w:rsidP="00F85251">
            <w:r w:rsidRPr="00F85251">
              <w:t>186.</w:t>
            </w:r>
          </w:p>
        </w:tc>
        <w:tc>
          <w:tcPr>
            <w:tcW w:w="8380" w:type="dxa"/>
            <w:hideMark/>
          </w:tcPr>
          <w:p w14:paraId="13D382A4" w14:textId="77777777" w:rsidR="00F85251" w:rsidRPr="00F85251" w:rsidRDefault="00F85251" w:rsidP="00F85251">
            <w:r w:rsidRPr="00F85251">
              <w:t>wywiad pielęgniarski,</w:t>
            </w:r>
          </w:p>
        </w:tc>
      </w:tr>
      <w:tr w:rsidR="00F85251" w:rsidRPr="00F85251" w14:paraId="2EE71F1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8BE2A46" w14:textId="77777777" w:rsidR="00F85251" w:rsidRPr="00F85251" w:rsidRDefault="00F85251" w:rsidP="00F85251">
            <w:r w:rsidRPr="00F85251">
              <w:t>187.</w:t>
            </w:r>
          </w:p>
        </w:tc>
        <w:tc>
          <w:tcPr>
            <w:tcW w:w="8380" w:type="dxa"/>
            <w:hideMark/>
          </w:tcPr>
          <w:p w14:paraId="726885EF" w14:textId="77777777" w:rsidR="00F85251" w:rsidRPr="00F85251" w:rsidRDefault="00F85251" w:rsidP="00F85251">
            <w:r w:rsidRPr="00F85251">
              <w:t>karta indywidualnej opieki pielęgniarskiej,</w:t>
            </w:r>
          </w:p>
        </w:tc>
      </w:tr>
      <w:tr w:rsidR="00F85251" w:rsidRPr="00F85251" w14:paraId="326B25F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3A11D41" w14:textId="77777777" w:rsidR="00F85251" w:rsidRPr="00F85251" w:rsidRDefault="00F85251" w:rsidP="00F85251">
            <w:r w:rsidRPr="00F85251">
              <w:t>188.</w:t>
            </w:r>
          </w:p>
        </w:tc>
        <w:tc>
          <w:tcPr>
            <w:tcW w:w="8380" w:type="dxa"/>
            <w:hideMark/>
          </w:tcPr>
          <w:p w14:paraId="06EC4DA3" w14:textId="77777777" w:rsidR="00F85251" w:rsidRPr="00F85251" w:rsidRDefault="00F85251" w:rsidP="00F85251">
            <w:r w:rsidRPr="00F85251">
              <w:t>karta gorączkowa (karta pomiarowa),</w:t>
            </w:r>
          </w:p>
        </w:tc>
      </w:tr>
      <w:tr w:rsidR="00F85251" w:rsidRPr="00F85251" w14:paraId="141D655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39CD7C3" w14:textId="77777777" w:rsidR="00F85251" w:rsidRPr="00F85251" w:rsidRDefault="00F85251" w:rsidP="00F85251">
            <w:r w:rsidRPr="00F85251">
              <w:t>189.</w:t>
            </w:r>
          </w:p>
        </w:tc>
        <w:tc>
          <w:tcPr>
            <w:tcW w:w="8380" w:type="dxa"/>
            <w:hideMark/>
          </w:tcPr>
          <w:p w14:paraId="430E3BEA" w14:textId="77777777" w:rsidR="00F85251" w:rsidRPr="00F85251" w:rsidRDefault="00F85251" w:rsidP="00F85251">
            <w:r w:rsidRPr="00F85251">
              <w:t>karta gospodarki wodnej (bilans wodny),</w:t>
            </w:r>
          </w:p>
        </w:tc>
      </w:tr>
      <w:tr w:rsidR="00F85251" w:rsidRPr="00F85251" w14:paraId="5B6873D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6C477B8" w14:textId="77777777" w:rsidR="00F85251" w:rsidRPr="00F85251" w:rsidRDefault="00F85251" w:rsidP="00F85251">
            <w:r w:rsidRPr="00F85251">
              <w:t>190.</w:t>
            </w:r>
          </w:p>
        </w:tc>
        <w:tc>
          <w:tcPr>
            <w:tcW w:w="8380" w:type="dxa"/>
            <w:hideMark/>
          </w:tcPr>
          <w:p w14:paraId="7A319685" w14:textId="77777777" w:rsidR="00F85251" w:rsidRPr="00F85251" w:rsidRDefault="00F85251" w:rsidP="00F85251">
            <w:r w:rsidRPr="00F85251">
              <w:t>księga raportów pielęgniarskich,</w:t>
            </w:r>
          </w:p>
        </w:tc>
      </w:tr>
      <w:tr w:rsidR="00F85251" w:rsidRPr="00F85251" w14:paraId="131B5FF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131AF63" w14:textId="77777777" w:rsidR="00F85251" w:rsidRPr="00F85251" w:rsidRDefault="00F85251" w:rsidP="00F85251">
            <w:r w:rsidRPr="00F85251">
              <w:t>191.</w:t>
            </w:r>
          </w:p>
        </w:tc>
        <w:tc>
          <w:tcPr>
            <w:tcW w:w="8380" w:type="dxa"/>
            <w:hideMark/>
          </w:tcPr>
          <w:p w14:paraId="7A225B74" w14:textId="77777777" w:rsidR="00F85251" w:rsidRPr="00F85251" w:rsidRDefault="00F85251" w:rsidP="00F85251">
            <w:r w:rsidRPr="00F85251">
              <w:t>zalecenia pielęgniarskie.</w:t>
            </w:r>
          </w:p>
        </w:tc>
      </w:tr>
      <w:tr w:rsidR="00F85251" w:rsidRPr="00F85251" w14:paraId="22E8ED2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C3D2CB9" w14:textId="77777777" w:rsidR="00F85251" w:rsidRPr="00F85251" w:rsidRDefault="00F85251" w:rsidP="00F85251"/>
        </w:tc>
        <w:tc>
          <w:tcPr>
            <w:tcW w:w="8380" w:type="dxa"/>
            <w:hideMark/>
          </w:tcPr>
          <w:p w14:paraId="71E96C34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WYMAGANIA DOTYCZĄCE PŁYWAJĄCEGO PRZYCISKU</w:t>
            </w:r>
          </w:p>
        </w:tc>
      </w:tr>
      <w:tr w:rsidR="00F85251" w:rsidRPr="00F85251" w14:paraId="042F22CE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5CDF6236" w14:textId="77777777" w:rsidR="00F85251" w:rsidRPr="00F85251" w:rsidRDefault="00F85251" w:rsidP="00F85251">
            <w:r w:rsidRPr="00F85251">
              <w:t>192.</w:t>
            </w:r>
          </w:p>
        </w:tc>
        <w:tc>
          <w:tcPr>
            <w:tcW w:w="8380" w:type="dxa"/>
            <w:hideMark/>
          </w:tcPr>
          <w:p w14:paraId="00C7986C" w14:textId="77777777" w:rsidR="00F85251" w:rsidRPr="00F85251" w:rsidRDefault="00F85251" w:rsidP="00F85251">
            <w:r w:rsidRPr="00F85251">
              <w:t xml:space="preserve">Użytkownik ma możliwość z każdego miejsca pracy w systemie łatwego przejścia do akcji dostępnych w systemie poprzez kliknięcie pływającego przycisku (ang. </w:t>
            </w:r>
            <w:proofErr w:type="spellStart"/>
            <w:r w:rsidRPr="00F85251">
              <w:t>floating</w:t>
            </w:r>
            <w:proofErr w:type="spellEnd"/>
            <w:r w:rsidRPr="00F85251">
              <w:t xml:space="preserve"> </w:t>
            </w:r>
            <w:proofErr w:type="spellStart"/>
            <w:r w:rsidRPr="00F85251">
              <w:t>button</w:t>
            </w:r>
            <w:proofErr w:type="spellEnd"/>
            <w:r w:rsidRPr="00F85251">
              <w:t>).</w:t>
            </w:r>
          </w:p>
        </w:tc>
      </w:tr>
      <w:tr w:rsidR="00F85251" w:rsidRPr="00F85251" w14:paraId="29E3D53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F56FBD3" w14:textId="77777777" w:rsidR="00F85251" w:rsidRPr="00F85251" w:rsidRDefault="00F85251" w:rsidP="00F85251"/>
        </w:tc>
        <w:tc>
          <w:tcPr>
            <w:tcW w:w="8380" w:type="dxa"/>
            <w:hideMark/>
          </w:tcPr>
          <w:p w14:paraId="67079B75" w14:textId="77777777" w:rsidR="00F85251" w:rsidRPr="00F85251" w:rsidRDefault="00F85251" w:rsidP="00F85251">
            <w:r w:rsidRPr="00F85251">
              <w:t>Na dostępne akcje składają się:</w:t>
            </w:r>
          </w:p>
        </w:tc>
      </w:tr>
      <w:tr w:rsidR="00F85251" w:rsidRPr="00F85251" w14:paraId="08B52667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2476C0B9" w14:textId="77777777" w:rsidR="00F85251" w:rsidRPr="00F85251" w:rsidRDefault="00F85251" w:rsidP="00F85251">
            <w:r w:rsidRPr="00F85251">
              <w:lastRenderedPageBreak/>
              <w:t>193.</w:t>
            </w:r>
          </w:p>
        </w:tc>
        <w:tc>
          <w:tcPr>
            <w:tcW w:w="8380" w:type="dxa"/>
            <w:hideMark/>
          </w:tcPr>
          <w:p w14:paraId="7ACC3FB6" w14:textId="77777777" w:rsidR="00F85251" w:rsidRPr="00F85251" w:rsidRDefault="00F85251" w:rsidP="00F85251">
            <w:r w:rsidRPr="00F85251">
              <w:t>przejścia do ekranów szczegółowych i ewidencji nowych danych (co najmniej do karty indywidualnej opieki pielęgniarskiej, karty gorączkowej),</w:t>
            </w:r>
          </w:p>
        </w:tc>
      </w:tr>
      <w:tr w:rsidR="00F85251" w:rsidRPr="00F85251" w14:paraId="6FF4E24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88EE582" w14:textId="77777777" w:rsidR="00F85251" w:rsidRPr="00F85251" w:rsidRDefault="00F85251" w:rsidP="00F85251"/>
        </w:tc>
        <w:tc>
          <w:tcPr>
            <w:tcW w:w="8380" w:type="dxa"/>
            <w:noWrap/>
            <w:hideMark/>
          </w:tcPr>
          <w:p w14:paraId="0D076686" w14:textId="77777777" w:rsidR="00F85251" w:rsidRPr="00F85251" w:rsidRDefault="00F85251" w:rsidP="00F85251">
            <w:r w:rsidRPr="00F85251">
              <w:t>Dostępne akcje wyświetlane po kliknięciu pływającego przycisku są podzielone na trzy zbiory:</w:t>
            </w:r>
          </w:p>
        </w:tc>
      </w:tr>
      <w:tr w:rsidR="00F85251" w:rsidRPr="00F85251" w14:paraId="46876B3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09A3941" w14:textId="77777777" w:rsidR="00F85251" w:rsidRPr="00F85251" w:rsidRDefault="00F85251" w:rsidP="00F85251">
            <w:r w:rsidRPr="00F85251">
              <w:t>194.</w:t>
            </w:r>
          </w:p>
        </w:tc>
        <w:tc>
          <w:tcPr>
            <w:tcW w:w="8380" w:type="dxa"/>
            <w:hideMark/>
          </w:tcPr>
          <w:p w14:paraId="57933C91" w14:textId="77777777" w:rsidR="00F85251" w:rsidRPr="00F85251" w:rsidRDefault="00F85251" w:rsidP="00F85251">
            <w:r w:rsidRPr="00F85251">
              <w:t>wszystkie dostępne akcje,</w:t>
            </w:r>
          </w:p>
        </w:tc>
      </w:tr>
      <w:tr w:rsidR="00F85251" w:rsidRPr="00F85251" w14:paraId="0EA60B2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4298721" w14:textId="77777777" w:rsidR="00F85251" w:rsidRPr="00F85251" w:rsidRDefault="00F85251" w:rsidP="00F85251">
            <w:r w:rsidRPr="00F85251">
              <w:t>195.</w:t>
            </w:r>
          </w:p>
        </w:tc>
        <w:tc>
          <w:tcPr>
            <w:tcW w:w="8380" w:type="dxa"/>
            <w:hideMark/>
          </w:tcPr>
          <w:p w14:paraId="5831EEE1" w14:textId="77777777" w:rsidR="00F85251" w:rsidRPr="00F85251" w:rsidRDefault="00F85251" w:rsidP="00F85251">
            <w:r w:rsidRPr="00F85251">
              <w:t>najczęściej wykorzystywane przez użytkownika akcje,</w:t>
            </w:r>
          </w:p>
        </w:tc>
      </w:tr>
      <w:tr w:rsidR="00F85251" w:rsidRPr="00F85251" w14:paraId="22A20B3A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307843C" w14:textId="77777777" w:rsidR="00F85251" w:rsidRPr="00F85251" w:rsidRDefault="00F85251" w:rsidP="00F85251">
            <w:r w:rsidRPr="00F85251">
              <w:t>196.</w:t>
            </w:r>
          </w:p>
        </w:tc>
        <w:tc>
          <w:tcPr>
            <w:tcW w:w="8380" w:type="dxa"/>
            <w:hideMark/>
          </w:tcPr>
          <w:p w14:paraId="22689ED5" w14:textId="77777777" w:rsidR="00F85251" w:rsidRPr="00F85251" w:rsidRDefault="00F85251" w:rsidP="00F85251">
            <w:r w:rsidRPr="00F85251">
              <w:t>W ramach listy najczęściej używanych akcji, wyświetlanej poprzez kliknięcie na pływający przycisk, użytkownik ma możliwość wyszukania interesującej go akcji po jej nazwie.</w:t>
            </w:r>
          </w:p>
        </w:tc>
      </w:tr>
      <w:tr w:rsidR="00F85251" w:rsidRPr="00F85251" w14:paraId="73FA0D1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D956C3D" w14:textId="77777777" w:rsidR="00F85251" w:rsidRPr="00F85251" w:rsidRDefault="00F85251" w:rsidP="00F85251"/>
        </w:tc>
        <w:tc>
          <w:tcPr>
            <w:tcW w:w="8380" w:type="dxa"/>
            <w:hideMark/>
          </w:tcPr>
          <w:p w14:paraId="28663488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WYMAGANIA DOTYCZĄCE KOMUNIKATORA</w:t>
            </w:r>
          </w:p>
        </w:tc>
      </w:tr>
      <w:tr w:rsidR="00F85251" w:rsidRPr="00F85251" w14:paraId="19423EC4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5AD5E4DB" w14:textId="77777777" w:rsidR="00F85251" w:rsidRPr="00F85251" w:rsidRDefault="00F85251" w:rsidP="00F85251">
            <w:r w:rsidRPr="00F85251">
              <w:t>197.</w:t>
            </w:r>
          </w:p>
        </w:tc>
        <w:tc>
          <w:tcPr>
            <w:tcW w:w="8380" w:type="dxa"/>
            <w:hideMark/>
          </w:tcPr>
          <w:p w14:paraId="5AB97ECC" w14:textId="77777777" w:rsidR="00F85251" w:rsidRPr="00F85251" w:rsidRDefault="00F85251" w:rsidP="00F85251">
            <w:r w:rsidRPr="00F85251">
              <w:t>Użytkownik ma dostęp do powiadomień generowanych przez wewnętrzny system komunikacji.</w:t>
            </w:r>
          </w:p>
        </w:tc>
      </w:tr>
      <w:tr w:rsidR="00F85251" w:rsidRPr="00F85251" w14:paraId="4EC0A005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D6E92D6" w14:textId="77777777" w:rsidR="00F85251" w:rsidRPr="00F85251" w:rsidRDefault="00F85251" w:rsidP="00F85251">
            <w:r w:rsidRPr="00F85251">
              <w:t>198.</w:t>
            </w:r>
          </w:p>
        </w:tc>
        <w:tc>
          <w:tcPr>
            <w:tcW w:w="8380" w:type="dxa"/>
            <w:hideMark/>
          </w:tcPr>
          <w:p w14:paraId="3603E6F9" w14:textId="77777777" w:rsidR="00F85251" w:rsidRPr="00F85251" w:rsidRDefault="00F85251" w:rsidP="00F85251">
            <w:r w:rsidRPr="00F85251">
              <w:t>Obsługa powiadomień nie blokuje bieżącej pracy użytkownika za wyjątkiem powiadomień wymuszających taką blokadę.</w:t>
            </w:r>
          </w:p>
        </w:tc>
      </w:tr>
      <w:tr w:rsidR="00F85251" w:rsidRPr="00F85251" w14:paraId="39FAB36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EC7B72F" w14:textId="77777777" w:rsidR="00F85251" w:rsidRPr="00F85251" w:rsidRDefault="00F85251" w:rsidP="00F85251">
            <w:r w:rsidRPr="00F85251">
              <w:t>199.</w:t>
            </w:r>
          </w:p>
        </w:tc>
        <w:tc>
          <w:tcPr>
            <w:tcW w:w="8380" w:type="dxa"/>
            <w:hideMark/>
          </w:tcPr>
          <w:p w14:paraId="5ECB57F8" w14:textId="77777777" w:rsidR="00F85251" w:rsidRPr="00F85251" w:rsidRDefault="00F85251" w:rsidP="00F85251">
            <w:r w:rsidRPr="00F85251">
              <w:t>System informuje użytkownika o liczbie nieprzeczytanych powiadomień.</w:t>
            </w:r>
          </w:p>
        </w:tc>
      </w:tr>
      <w:tr w:rsidR="00F85251" w:rsidRPr="00F85251" w14:paraId="7B9B959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1C0C530" w14:textId="77777777" w:rsidR="00F85251" w:rsidRPr="00F85251" w:rsidRDefault="00F85251" w:rsidP="00F85251"/>
        </w:tc>
        <w:tc>
          <w:tcPr>
            <w:tcW w:w="8380" w:type="dxa"/>
            <w:hideMark/>
          </w:tcPr>
          <w:p w14:paraId="3B59B5AE" w14:textId="77777777" w:rsidR="00F85251" w:rsidRPr="00F85251" w:rsidRDefault="00F85251" w:rsidP="00F85251">
            <w:r w:rsidRPr="00F85251">
              <w:t>Z poziomu pulpitu pielęgniarskiego system umożliwia obsługę powiadomień:</w:t>
            </w:r>
          </w:p>
        </w:tc>
      </w:tr>
      <w:tr w:rsidR="00F85251" w:rsidRPr="00F85251" w14:paraId="3DBAA7C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AC7E48F" w14:textId="77777777" w:rsidR="00F85251" w:rsidRPr="00F85251" w:rsidRDefault="00F85251" w:rsidP="00F85251">
            <w:r w:rsidRPr="00F85251">
              <w:t>200.</w:t>
            </w:r>
          </w:p>
        </w:tc>
        <w:tc>
          <w:tcPr>
            <w:tcW w:w="8380" w:type="dxa"/>
            <w:hideMark/>
          </w:tcPr>
          <w:p w14:paraId="0197F5BB" w14:textId="77777777" w:rsidR="00F85251" w:rsidRPr="00F85251" w:rsidRDefault="00F85251" w:rsidP="00F85251">
            <w:r w:rsidRPr="00F85251">
              <w:t>przysłanych przez administratora (np. informacja o aktualizacji sytemu HIS),</w:t>
            </w:r>
          </w:p>
        </w:tc>
      </w:tr>
      <w:tr w:rsidR="00F85251" w:rsidRPr="00F85251" w14:paraId="497DB16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CC26005" w14:textId="77777777" w:rsidR="00F85251" w:rsidRPr="00F85251" w:rsidRDefault="00F85251" w:rsidP="00F85251">
            <w:r w:rsidRPr="00F85251">
              <w:t>201.</w:t>
            </w:r>
          </w:p>
        </w:tc>
        <w:tc>
          <w:tcPr>
            <w:tcW w:w="8380" w:type="dxa"/>
            <w:hideMark/>
          </w:tcPr>
          <w:p w14:paraId="07EA7B02" w14:textId="77777777" w:rsidR="00F85251" w:rsidRPr="00F85251" w:rsidRDefault="00F85251" w:rsidP="00F85251">
            <w:r w:rsidRPr="00F85251">
              <w:t>przysłanych przez innych użytkowników (np. w postaci wewnętrznego komunikatora).</w:t>
            </w:r>
          </w:p>
        </w:tc>
      </w:tr>
      <w:tr w:rsidR="00F85251" w:rsidRPr="00F85251" w14:paraId="2E035DA6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760A8BCF" w14:textId="77777777" w:rsidR="00F85251" w:rsidRPr="00F85251" w:rsidRDefault="00F85251" w:rsidP="00F85251"/>
        </w:tc>
        <w:tc>
          <w:tcPr>
            <w:tcW w:w="8380" w:type="dxa"/>
            <w:hideMark/>
          </w:tcPr>
          <w:p w14:paraId="0DA27F89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ROZBUDOWANE WYMAGANIA DOTYCZĄCE EKRANÓW SZCZEGÓŁOWYCH W ZINTEGROWANYM PULPICIE PIELĘGNIARSKIM:</w:t>
            </w:r>
          </w:p>
        </w:tc>
      </w:tr>
      <w:tr w:rsidR="00F85251" w:rsidRPr="00F85251" w14:paraId="6569C93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22C6998" w14:textId="77777777" w:rsidR="00F85251" w:rsidRPr="00F85251" w:rsidRDefault="00F85251" w:rsidP="00F85251">
            <w:pPr>
              <w:rPr>
                <w:b/>
                <w:bCs/>
              </w:rPr>
            </w:pPr>
          </w:p>
        </w:tc>
        <w:tc>
          <w:tcPr>
            <w:tcW w:w="8380" w:type="dxa"/>
            <w:hideMark/>
          </w:tcPr>
          <w:p w14:paraId="0CDBC038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Karta indywidualnej opieki pielęgniarskiej</w:t>
            </w:r>
          </w:p>
        </w:tc>
      </w:tr>
      <w:tr w:rsidR="00F85251" w:rsidRPr="00F85251" w14:paraId="38CF6B2A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658DE2E" w14:textId="77777777" w:rsidR="00F85251" w:rsidRPr="00F85251" w:rsidRDefault="00F85251" w:rsidP="00F85251">
            <w:r w:rsidRPr="00F85251">
              <w:t>202.</w:t>
            </w:r>
          </w:p>
        </w:tc>
        <w:tc>
          <w:tcPr>
            <w:tcW w:w="8380" w:type="dxa"/>
            <w:hideMark/>
          </w:tcPr>
          <w:p w14:paraId="3A506214" w14:textId="77777777" w:rsidR="00F85251" w:rsidRPr="00F85251" w:rsidRDefault="00F85251" w:rsidP="00F85251">
            <w:r w:rsidRPr="00F85251">
              <w:t>Możliwość ewidencji obserwacji pielęgniarskich.</w:t>
            </w:r>
          </w:p>
        </w:tc>
      </w:tr>
      <w:tr w:rsidR="00F85251" w:rsidRPr="00F85251" w14:paraId="49CF5DA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84EF231" w14:textId="77777777" w:rsidR="00F85251" w:rsidRPr="00F85251" w:rsidRDefault="00F85251" w:rsidP="00F85251">
            <w:r w:rsidRPr="00F85251">
              <w:t>203.</w:t>
            </w:r>
          </w:p>
        </w:tc>
        <w:tc>
          <w:tcPr>
            <w:tcW w:w="8380" w:type="dxa"/>
            <w:hideMark/>
          </w:tcPr>
          <w:p w14:paraId="57AE03A9" w14:textId="77777777" w:rsidR="00F85251" w:rsidRPr="00F85251" w:rsidRDefault="00F85251" w:rsidP="00F85251">
            <w:r w:rsidRPr="00F85251">
              <w:t>Możliwość ewidencji czynności pielęgniarskich.</w:t>
            </w:r>
          </w:p>
        </w:tc>
      </w:tr>
      <w:tr w:rsidR="00F85251" w:rsidRPr="00F85251" w14:paraId="200AA583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3347F7A1" w14:textId="77777777" w:rsidR="00F85251" w:rsidRPr="00F85251" w:rsidRDefault="00F85251" w:rsidP="00F85251">
            <w:r w:rsidRPr="00F85251">
              <w:t>204.</w:t>
            </w:r>
          </w:p>
        </w:tc>
        <w:tc>
          <w:tcPr>
            <w:tcW w:w="8380" w:type="dxa"/>
            <w:hideMark/>
          </w:tcPr>
          <w:p w14:paraId="6AF3A4EA" w14:textId="77777777" w:rsidR="00F85251" w:rsidRPr="00F85251" w:rsidRDefault="00F85251" w:rsidP="00F85251">
            <w:r w:rsidRPr="00F85251">
              <w:t>Możliwość ewidencji procesu pielęgnowania z podziałem na problem jaki wystąpił u pacjenta, plan rozwiązania problemu oraz oceny realizacji planu.</w:t>
            </w:r>
          </w:p>
        </w:tc>
      </w:tr>
      <w:tr w:rsidR="00F85251" w:rsidRPr="00F85251" w14:paraId="766E505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37C59D9" w14:textId="77777777" w:rsidR="00F85251" w:rsidRPr="00F85251" w:rsidRDefault="00F85251" w:rsidP="00F85251">
            <w:r w:rsidRPr="00F85251">
              <w:t>205.</w:t>
            </w:r>
          </w:p>
        </w:tc>
        <w:tc>
          <w:tcPr>
            <w:tcW w:w="8380" w:type="dxa"/>
            <w:hideMark/>
          </w:tcPr>
          <w:p w14:paraId="648FA9B4" w14:textId="77777777" w:rsidR="00F85251" w:rsidRPr="00F85251" w:rsidRDefault="00F85251" w:rsidP="00F85251">
            <w:r w:rsidRPr="00F85251">
              <w:t>Możliwość podglądu wpisów na osi czasu.</w:t>
            </w:r>
          </w:p>
        </w:tc>
      </w:tr>
      <w:tr w:rsidR="00F85251" w:rsidRPr="00F85251" w14:paraId="04E04E0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10D9777" w14:textId="77777777" w:rsidR="00F85251" w:rsidRPr="00F85251" w:rsidRDefault="00F85251" w:rsidP="00F85251">
            <w:r w:rsidRPr="00F85251">
              <w:t>206.</w:t>
            </w:r>
          </w:p>
        </w:tc>
        <w:tc>
          <w:tcPr>
            <w:tcW w:w="8380" w:type="dxa"/>
            <w:hideMark/>
          </w:tcPr>
          <w:p w14:paraId="017872FF" w14:textId="77777777" w:rsidR="00F85251" w:rsidRPr="00F85251" w:rsidRDefault="00F85251" w:rsidP="00F85251">
            <w:r w:rsidRPr="00F85251">
              <w:t>Możliwość ewidencji kategorii pielęgnacyjnej.</w:t>
            </w:r>
          </w:p>
        </w:tc>
      </w:tr>
      <w:tr w:rsidR="00F85251" w:rsidRPr="00F85251" w14:paraId="70CD89A2" w14:textId="77777777" w:rsidTr="00F85251">
        <w:trPr>
          <w:divId w:val="533419975"/>
          <w:trHeight w:val="870"/>
        </w:trPr>
        <w:tc>
          <w:tcPr>
            <w:tcW w:w="980" w:type="dxa"/>
            <w:noWrap/>
            <w:hideMark/>
          </w:tcPr>
          <w:p w14:paraId="2C1EE42F" w14:textId="77777777" w:rsidR="00F85251" w:rsidRPr="00F85251" w:rsidRDefault="00F85251" w:rsidP="00F85251">
            <w:r w:rsidRPr="00F85251">
              <w:t>207.</w:t>
            </w:r>
          </w:p>
        </w:tc>
        <w:tc>
          <w:tcPr>
            <w:tcW w:w="8380" w:type="dxa"/>
            <w:hideMark/>
          </w:tcPr>
          <w:p w14:paraId="3824A4A8" w14:textId="77777777" w:rsidR="00F85251" w:rsidRPr="00F85251" w:rsidRDefault="00F85251" w:rsidP="00F85251">
            <w:r w:rsidRPr="00F85251">
              <w:t>Możliwość automatycznego kopiowania kategorii po wejściu do ewidencji karty indywidualnej opieki pielęgniarskiej w przypadku gdy pacjent miał wcześniej przypisaną kategorię.</w:t>
            </w:r>
          </w:p>
        </w:tc>
      </w:tr>
      <w:tr w:rsidR="00F85251" w:rsidRPr="00F85251" w14:paraId="4E6C6B5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8260C6E" w14:textId="77777777" w:rsidR="00F85251" w:rsidRPr="00F85251" w:rsidRDefault="00F85251" w:rsidP="00F85251">
            <w:r w:rsidRPr="00F85251">
              <w:t>208.</w:t>
            </w:r>
          </w:p>
        </w:tc>
        <w:tc>
          <w:tcPr>
            <w:tcW w:w="8380" w:type="dxa"/>
            <w:hideMark/>
          </w:tcPr>
          <w:p w14:paraId="06B7A61D" w14:textId="77777777" w:rsidR="00F85251" w:rsidRPr="00F85251" w:rsidRDefault="00F85251" w:rsidP="00F85251">
            <w:r w:rsidRPr="00F85251">
              <w:t>Możliwość kopiowania wpisów z poprzednich zmian pielęgniarskich.</w:t>
            </w:r>
          </w:p>
        </w:tc>
      </w:tr>
      <w:tr w:rsidR="00F85251" w:rsidRPr="00F85251" w14:paraId="52F2B47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05DF8E4" w14:textId="77777777" w:rsidR="00F85251" w:rsidRPr="00F85251" w:rsidRDefault="00F85251" w:rsidP="00F85251">
            <w:r w:rsidRPr="00F85251">
              <w:t>209.</w:t>
            </w:r>
          </w:p>
        </w:tc>
        <w:tc>
          <w:tcPr>
            <w:tcW w:w="8380" w:type="dxa"/>
            <w:hideMark/>
          </w:tcPr>
          <w:p w14:paraId="2021FCFA" w14:textId="77777777" w:rsidR="00F85251" w:rsidRPr="00F85251" w:rsidRDefault="00F85251" w:rsidP="00F85251">
            <w:r w:rsidRPr="00F85251">
              <w:t>Możliwość dodawania podpowiedzi dla obserwacji pielęgniarskich.</w:t>
            </w:r>
          </w:p>
        </w:tc>
      </w:tr>
      <w:tr w:rsidR="00F85251" w:rsidRPr="00F85251" w14:paraId="14D2A639" w14:textId="77777777" w:rsidTr="00F85251">
        <w:trPr>
          <w:divId w:val="533419975"/>
          <w:trHeight w:val="870"/>
        </w:trPr>
        <w:tc>
          <w:tcPr>
            <w:tcW w:w="980" w:type="dxa"/>
            <w:noWrap/>
            <w:hideMark/>
          </w:tcPr>
          <w:p w14:paraId="44035663" w14:textId="77777777" w:rsidR="00F85251" w:rsidRPr="00F85251" w:rsidRDefault="00F85251" w:rsidP="00F85251">
            <w:r w:rsidRPr="00F85251">
              <w:t>210.</w:t>
            </w:r>
          </w:p>
        </w:tc>
        <w:tc>
          <w:tcPr>
            <w:tcW w:w="8380" w:type="dxa"/>
            <w:hideMark/>
          </w:tcPr>
          <w:p w14:paraId="4F15DD2B" w14:textId="77777777" w:rsidR="00F85251" w:rsidRPr="00F85251" w:rsidRDefault="00F85251" w:rsidP="00F85251">
            <w:r w:rsidRPr="00F85251">
              <w:t>Możliwość korzystania z rozszerzonego słownika podpowiedzi dla procesu pielęgnowania tzn. dla poszczególnych problemów pielęgniarskich dedykowane podpowiedzi związane z planem opieki.</w:t>
            </w:r>
          </w:p>
        </w:tc>
      </w:tr>
      <w:tr w:rsidR="00F85251" w:rsidRPr="00F85251" w14:paraId="352E921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03F85E3" w14:textId="77777777" w:rsidR="00F85251" w:rsidRPr="00F85251" w:rsidRDefault="00F85251" w:rsidP="00F85251"/>
        </w:tc>
        <w:tc>
          <w:tcPr>
            <w:tcW w:w="8380" w:type="dxa"/>
            <w:hideMark/>
          </w:tcPr>
          <w:p w14:paraId="5000439C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Karta gorączkowa (karta pomiarowa)</w:t>
            </w:r>
          </w:p>
        </w:tc>
      </w:tr>
      <w:tr w:rsidR="00F85251" w:rsidRPr="00F85251" w14:paraId="6F1FECC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6A81F3A" w14:textId="77777777" w:rsidR="00F85251" w:rsidRPr="00F85251" w:rsidRDefault="00F85251" w:rsidP="00F85251">
            <w:r w:rsidRPr="00F85251">
              <w:t>211.</w:t>
            </w:r>
          </w:p>
        </w:tc>
        <w:tc>
          <w:tcPr>
            <w:tcW w:w="8380" w:type="dxa"/>
            <w:hideMark/>
          </w:tcPr>
          <w:p w14:paraId="0AC2D2DC" w14:textId="77777777" w:rsidR="00F85251" w:rsidRPr="00F85251" w:rsidRDefault="00F85251" w:rsidP="00F85251">
            <w:r w:rsidRPr="00F85251">
              <w:t>Możliwość ewidencji pomiarów temperatury</w:t>
            </w:r>
          </w:p>
        </w:tc>
      </w:tr>
      <w:tr w:rsidR="00F85251" w:rsidRPr="00F85251" w14:paraId="09518F2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6CB8A9A" w14:textId="77777777" w:rsidR="00F85251" w:rsidRPr="00F85251" w:rsidRDefault="00F85251" w:rsidP="00F85251">
            <w:r w:rsidRPr="00F85251">
              <w:t>212.</w:t>
            </w:r>
          </w:p>
        </w:tc>
        <w:tc>
          <w:tcPr>
            <w:tcW w:w="8380" w:type="dxa"/>
            <w:noWrap/>
            <w:hideMark/>
          </w:tcPr>
          <w:p w14:paraId="3990F69C" w14:textId="77777777" w:rsidR="00F85251" w:rsidRPr="00F85251" w:rsidRDefault="00F85251" w:rsidP="00F85251">
            <w:r w:rsidRPr="00F85251">
              <w:t>Możliwość ewidencji masy, wzrostu, ciśnienia, tętna, saturacji, skali bólu</w:t>
            </w:r>
          </w:p>
        </w:tc>
      </w:tr>
      <w:tr w:rsidR="00F85251" w:rsidRPr="00F85251" w14:paraId="7FA164CF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8ED5B6E" w14:textId="77777777" w:rsidR="00F85251" w:rsidRPr="00F85251" w:rsidRDefault="00F85251" w:rsidP="00F85251">
            <w:r w:rsidRPr="00F85251">
              <w:t>213.</w:t>
            </w:r>
          </w:p>
        </w:tc>
        <w:tc>
          <w:tcPr>
            <w:tcW w:w="8380" w:type="dxa"/>
            <w:hideMark/>
          </w:tcPr>
          <w:p w14:paraId="64D94E65" w14:textId="77777777" w:rsidR="00F85251" w:rsidRPr="00F85251" w:rsidRDefault="00F85251" w:rsidP="00F85251">
            <w:r w:rsidRPr="00F85251">
              <w:t>Możliwość wyświetlania informacji czy dana wartość pomiaru jest większa/mniejsza względem poprzedniej ewidencji pomiaru</w:t>
            </w:r>
          </w:p>
        </w:tc>
      </w:tr>
      <w:tr w:rsidR="00F85251" w:rsidRPr="00F85251" w14:paraId="67A8498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DA55D85" w14:textId="77777777" w:rsidR="00F85251" w:rsidRPr="00F85251" w:rsidRDefault="00F85251" w:rsidP="00F85251">
            <w:r w:rsidRPr="00F85251">
              <w:t>214.</w:t>
            </w:r>
          </w:p>
        </w:tc>
        <w:tc>
          <w:tcPr>
            <w:tcW w:w="8380" w:type="dxa"/>
            <w:hideMark/>
          </w:tcPr>
          <w:p w14:paraId="7C01AF20" w14:textId="77777777" w:rsidR="00F85251" w:rsidRPr="00F85251" w:rsidRDefault="00F85251" w:rsidP="00F85251">
            <w:r w:rsidRPr="00F85251">
              <w:t>Możliwość graficznej reprezentacji przekroczenia normy dla danego pomiaru</w:t>
            </w:r>
          </w:p>
        </w:tc>
      </w:tr>
      <w:tr w:rsidR="00F85251" w:rsidRPr="00F85251" w14:paraId="44E6260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E1A617E" w14:textId="77777777" w:rsidR="00F85251" w:rsidRPr="00F85251" w:rsidRDefault="00F85251" w:rsidP="00F85251">
            <w:r w:rsidRPr="00F85251">
              <w:t>215.</w:t>
            </w:r>
          </w:p>
        </w:tc>
        <w:tc>
          <w:tcPr>
            <w:tcW w:w="8380" w:type="dxa"/>
            <w:hideMark/>
          </w:tcPr>
          <w:p w14:paraId="151AEC41" w14:textId="77777777" w:rsidR="00F85251" w:rsidRPr="00F85251" w:rsidRDefault="00F85251" w:rsidP="00F85251">
            <w:r w:rsidRPr="00F85251">
              <w:t>Możliwość kopiowania poprzednich pomiarów.</w:t>
            </w:r>
          </w:p>
        </w:tc>
      </w:tr>
      <w:tr w:rsidR="00F85251" w:rsidRPr="00F85251" w14:paraId="09D5A1F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C4E692F" w14:textId="77777777" w:rsidR="00F85251" w:rsidRPr="00F85251" w:rsidRDefault="00F85251" w:rsidP="00F85251">
            <w:r w:rsidRPr="00F85251">
              <w:t>216.</w:t>
            </w:r>
          </w:p>
        </w:tc>
        <w:tc>
          <w:tcPr>
            <w:tcW w:w="8380" w:type="dxa"/>
            <w:hideMark/>
          </w:tcPr>
          <w:p w14:paraId="77260D35" w14:textId="77777777" w:rsidR="00F85251" w:rsidRPr="00F85251" w:rsidRDefault="00F85251" w:rsidP="00F85251">
            <w:r w:rsidRPr="00F85251">
              <w:t>Możliwość generacji wykresu za zadany okres czasu.</w:t>
            </w:r>
          </w:p>
        </w:tc>
      </w:tr>
      <w:tr w:rsidR="00F85251" w:rsidRPr="00F85251" w14:paraId="56D164C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3B44AF0" w14:textId="77777777" w:rsidR="00F85251" w:rsidRPr="00F85251" w:rsidRDefault="00F85251" w:rsidP="00F85251">
            <w:r w:rsidRPr="00F85251">
              <w:t>217.</w:t>
            </w:r>
          </w:p>
        </w:tc>
        <w:tc>
          <w:tcPr>
            <w:tcW w:w="8380" w:type="dxa"/>
            <w:hideMark/>
          </w:tcPr>
          <w:p w14:paraId="16ABC5D6" w14:textId="77777777" w:rsidR="00F85251" w:rsidRPr="00F85251" w:rsidRDefault="00F85251" w:rsidP="00F85251">
            <w:r w:rsidRPr="00F85251">
              <w:t>Możliwość filtrowania pomiarów po typie pomiaru np. temperatura, ciśnienie.</w:t>
            </w:r>
          </w:p>
        </w:tc>
      </w:tr>
      <w:tr w:rsidR="00F85251" w:rsidRPr="00F85251" w14:paraId="439C720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A131AED" w14:textId="77777777" w:rsidR="00F85251" w:rsidRPr="00F85251" w:rsidRDefault="00F85251" w:rsidP="00F85251"/>
        </w:tc>
        <w:tc>
          <w:tcPr>
            <w:tcW w:w="8380" w:type="dxa"/>
            <w:hideMark/>
          </w:tcPr>
          <w:p w14:paraId="09FCD5A3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Karta gospodarki wodnej (bilans wodny)</w:t>
            </w:r>
          </w:p>
        </w:tc>
      </w:tr>
      <w:tr w:rsidR="00F85251" w:rsidRPr="00F85251" w14:paraId="6D2391A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3CF7000" w14:textId="77777777" w:rsidR="00F85251" w:rsidRPr="00F85251" w:rsidRDefault="00F85251" w:rsidP="00F85251">
            <w:r w:rsidRPr="00F85251">
              <w:t>218.</w:t>
            </w:r>
          </w:p>
        </w:tc>
        <w:tc>
          <w:tcPr>
            <w:tcW w:w="8380" w:type="dxa"/>
            <w:hideMark/>
          </w:tcPr>
          <w:p w14:paraId="28089AB3" w14:textId="77777777" w:rsidR="00F85251" w:rsidRPr="00F85251" w:rsidRDefault="00F85251" w:rsidP="00F85251">
            <w:r w:rsidRPr="00F85251">
              <w:t>Możliwość ewidencji ilości płynów podanych i wydalonych w ramach pełnych godzin.</w:t>
            </w:r>
          </w:p>
        </w:tc>
      </w:tr>
      <w:tr w:rsidR="00F85251" w:rsidRPr="00F85251" w14:paraId="608561FD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08989316" w14:textId="77777777" w:rsidR="00F85251" w:rsidRPr="00F85251" w:rsidRDefault="00F85251" w:rsidP="00F85251">
            <w:r w:rsidRPr="00F85251">
              <w:lastRenderedPageBreak/>
              <w:t>219.</w:t>
            </w:r>
          </w:p>
        </w:tc>
        <w:tc>
          <w:tcPr>
            <w:tcW w:w="8380" w:type="dxa"/>
            <w:hideMark/>
          </w:tcPr>
          <w:p w14:paraId="604F6292" w14:textId="77777777" w:rsidR="00F85251" w:rsidRPr="00F85251" w:rsidRDefault="00F85251" w:rsidP="00F85251">
            <w:r w:rsidRPr="00F85251">
              <w:t>Możliwość ewidencji ilości płynów podanych i wydalonych z podziałem na typ/sposób podania/wydalenia płynu.</w:t>
            </w:r>
          </w:p>
        </w:tc>
      </w:tr>
      <w:tr w:rsidR="00F85251" w:rsidRPr="00F85251" w14:paraId="25B57F7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80D16C6" w14:textId="77777777" w:rsidR="00F85251" w:rsidRPr="00F85251" w:rsidRDefault="00F85251" w:rsidP="00F85251">
            <w:r w:rsidRPr="00F85251">
              <w:t>220.</w:t>
            </w:r>
          </w:p>
        </w:tc>
        <w:tc>
          <w:tcPr>
            <w:tcW w:w="8380" w:type="dxa"/>
            <w:hideMark/>
          </w:tcPr>
          <w:p w14:paraId="292FB167" w14:textId="77777777" w:rsidR="00F85251" w:rsidRPr="00F85251" w:rsidRDefault="00F85251" w:rsidP="00F85251">
            <w:r w:rsidRPr="00F85251">
              <w:t>Możliwość ewidencji uwag w ramach płynów podanych i wydalonych.</w:t>
            </w:r>
          </w:p>
        </w:tc>
      </w:tr>
      <w:tr w:rsidR="00F85251" w:rsidRPr="00F85251" w14:paraId="75E37D3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EE85AF7" w14:textId="77777777" w:rsidR="00F85251" w:rsidRPr="00F85251" w:rsidRDefault="00F85251" w:rsidP="00F85251">
            <w:r w:rsidRPr="00F85251">
              <w:t>221.</w:t>
            </w:r>
          </w:p>
        </w:tc>
        <w:tc>
          <w:tcPr>
            <w:tcW w:w="8380" w:type="dxa"/>
            <w:hideMark/>
          </w:tcPr>
          <w:p w14:paraId="72F681EE" w14:textId="77777777" w:rsidR="00F85251" w:rsidRPr="00F85251" w:rsidRDefault="00F85251" w:rsidP="00F85251">
            <w:r w:rsidRPr="00F85251">
              <w:t>Możliwość automatycznego wyliczenia bilansu zmianowego.</w:t>
            </w:r>
          </w:p>
        </w:tc>
      </w:tr>
      <w:tr w:rsidR="00F85251" w:rsidRPr="00F85251" w14:paraId="644D059B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348C868" w14:textId="77777777" w:rsidR="00F85251" w:rsidRPr="00F85251" w:rsidRDefault="00F85251" w:rsidP="00F85251">
            <w:r w:rsidRPr="00F85251">
              <w:t>222.</w:t>
            </w:r>
          </w:p>
        </w:tc>
        <w:tc>
          <w:tcPr>
            <w:tcW w:w="8380" w:type="dxa"/>
            <w:hideMark/>
          </w:tcPr>
          <w:p w14:paraId="0A3D14A0" w14:textId="77777777" w:rsidR="00F85251" w:rsidRPr="00F85251" w:rsidRDefault="00F85251" w:rsidP="00F85251">
            <w:r w:rsidRPr="00F85251">
              <w:t>Możliwość automatycznego wyliczenia bilansu dobowego.</w:t>
            </w:r>
          </w:p>
        </w:tc>
      </w:tr>
      <w:tr w:rsidR="00F85251" w:rsidRPr="00F85251" w14:paraId="32F3E9B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9DCF015" w14:textId="77777777" w:rsidR="00F85251" w:rsidRPr="00F85251" w:rsidRDefault="00F85251" w:rsidP="00F85251">
            <w:r w:rsidRPr="00F85251">
              <w:t>223.</w:t>
            </w:r>
          </w:p>
        </w:tc>
        <w:tc>
          <w:tcPr>
            <w:tcW w:w="8380" w:type="dxa"/>
            <w:hideMark/>
          </w:tcPr>
          <w:p w14:paraId="2BF36199" w14:textId="77777777" w:rsidR="00F85251" w:rsidRPr="00F85251" w:rsidRDefault="00F85251" w:rsidP="00F85251">
            <w:r w:rsidRPr="00F85251">
              <w:t>Możliwość generacji wykresu z zadanego okresu czasu.</w:t>
            </w:r>
          </w:p>
        </w:tc>
      </w:tr>
      <w:tr w:rsidR="00F85251" w:rsidRPr="00F85251" w14:paraId="174A2987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25B22F2" w14:textId="77777777" w:rsidR="00F85251" w:rsidRPr="00F85251" w:rsidRDefault="00F85251" w:rsidP="00F85251"/>
        </w:tc>
        <w:tc>
          <w:tcPr>
            <w:tcW w:w="8380" w:type="dxa"/>
            <w:hideMark/>
          </w:tcPr>
          <w:p w14:paraId="0D588099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Raport pielęgniarski</w:t>
            </w:r>
          </w:p>
        </w:tc>
      </w:tr>
      <w:tr w:rsidR="00F85251" w:rsidRPr="00F85251" w14:paraId="1C7FFFCF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327DF83" w14:textId="77777777" w:rsidR="00F85251" w:rsidRPr="00F85251" w:rsidRDefault="00F85251" w:rsidP="00F85251">
            <w:pPr>
              <w:rPr>
                <w:b/>
                <w:bCs/>
              </w:rPr>
            </w:pPr>
          </w:p>
        </w:tc>
        <w:tc>
          <w:tcPr>
            <w:tcW w:w="8380" w:type="dxa"/>
            <w:hideMark/>
          </w:tcPr>
          <w:p w14:paraId="7BB6524B" w14:textId="39795953" w:rsidR="00F85251" w:rsidRPr="00F85251" w:rsidRDefault="00F85251" w:rsidP="00F85251">
            <w:r w:rsidRPr="00F85251">
              <w:t xml:space="preserve">Możliwość wyświetlenia statystyki ruchu chorych w ramach danej zmiany pielęgniarskiej </w:t>
            </w:r>
            <w:r w:rsidR="0002737F">
              <w:br/>
            </w:r>
            <w:r w:rsidRPr="00F85251">
              <w:t>w zakresie ilości pacjentów:</w:t>
            </w:r>
          </w:p>
        </w:tc>
      </w:tr>
      <w:tr w:rsidR="00F85251" w:rsidRPr="00F85251" w14:paraId="1026AE0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58565B6" w14:textId="77777777" w:rsidR="00F85251" w:rsidRPr="00F85251" w:rsidRDefault="00F85251" w:rsidP="00F85251">
            <w:r w:rsidRPr="00F85251">
              <w:t>224.</w:t>
            </w:r>
          </w:p>
        </w:tc>
        <w:tc>
          <w:tcPr>
            <w:tcW w:w="8380" w:type="dxa"/>
            <w:hideMark/>
          </w:tcPr>
          <w:p w14:paraId="199BFC31" w14:textId="77777777" w:rsidR="00F85251" w:rsidRPr="00F85251" w:rsidRDefault="00F85251" w:rsidP="00F85251">
            <w:r w:rsidRPr="00F85251">
              <w:t>na oddziale,</w:t>
            </w:r>
          </w:p>
        </w:tc>
      </w:tr>
      <w:tr w:rsidR="00F85251" w:rsidRPr="00F85251" w14:paraId="3B41E5A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6F02927" w14:textId="77777777" w:rsidR="00F85251" w:rsidRPr="00F85251" w:rsidRDefault="00F85251" w:rsidP="00F85251">
            <w:r w:rsidRPr="00F85251">
              <w:t>225.</w:t>
            </w:r>
          </w:p>
        </w:tc>
        <w:tc>
          <w:tcPr>
            <w:tcW w:w="8380" w:type="dxa"/>
            <w:hideMark/>
          </w:tcPr>
          <w:p w14:paraId="36677D62" w14:textId="538A588E" w:rsidR="00F85251" w:rsidRPr="00F85251" w:rsidRDefault="0002737F" w:rsidP="00F85251">
            <w:r w:rsidRPr="00F85251">
              <w:t>przyjęci</w:t>
            </w:r>
            <w:r w:rsidR="00F85251" w:rsidRPr="00F85251">
              <w:t xml:space="preserve"> do szpitala,</w:t>
            </w:r>
          </w:p>
        </w:tc>
      </w:tr>
      <w:tr w:rsidR="00F85251" w:rsidRPr="00F85251" w14:paraId="6F08AD22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A1320D6" w14:textId="77777777" w:rsidR="00F85251" w:rsidRPr="00F85251" w:rsidRDefault="00F85251" w:rsidP="00F85251">
            <w:r w:rsidRPr="00F85251">
              <w:t>226.</w:t>
            </w:r>
          </w:p>
        </w:tc>
        <w:tc>
          <w:tcPr>
            <w:tcW w:w="8380" w:type="dxa"/>
            <w:hideMark/>
          </w:tcPr>
          <w:p w14:paraId="7ADF994A" w14:textId="77777777" w:rsidR="00F85251" w:rsidRPr="00F85251" w:rsidRDefault="00F85251" w:rsidP="00F85251">
            <w:r w:rsidRPr="00F85251">
              <w:t>przyjęci z innego oddziału,</w:t>
            </w:r>
          </w:p>
        </w:tc>
      </w:tr>
      <w:tr w:rsidR="00F85251" w:rsidRPr="00F85251" w14:paraId="426174A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AE6D7EE" w14:textId="77777777" w:rsidR="00F85251" w:rsidRPr="00F85251" w:rsidRDefault="00F85251" w:rsidP="00F85251">
            <w:r w:rsidRPr="00F85251">
              <w:t>227.</w:t>
            </w:r>
          </w:p>
        </w:tc>
        <w:tc>
          <w:tcPr>
            <w:tcW w:w="8380" w:type="dxa"/>
            <w:hideMark/>
          </w:tcPr>
          <w:p w14:paraId="44F69290" w14:textId="77777777" w:rsidR="00F85251" w:rsidRPr="00F85251" w:rsidRDefault="00F85251" w:rsidP="00F85251">
            <w:r w:rsidRPr="00F85251">
              <w:t>wypisani,</w:t>
            </w:r>
          </w:p>
        </w:tc>
      </w:tr>
      <w:tr w:rsidR="00F85251" w:rsidRPr="00F85251" w14:paraId="091552D6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FC427EB" w14:textId="77777777" w:rsidR="00F85251" w:rsidRPr="00F85251" w:rsidRDefault="00F85251" w:rsidP="00F85251">
            <w:r w:rsidRPr="00F85251">
              <w:t>228.</w:t>
            </w:r>
          </w:p>
        </w:tc>
        <w:tc>
          <w:tcPr>
            <w:tcW w:w="8380" w:type="dxa"/>
            <w:hideMark/>
          </w:tcPr>
          <w:p w14:paraId="133C3DA3" w14:textId="77777777" w:rsidR="00F85251" w:rsidRPr="00F85251" w:rsidRDefault="00F85251" w:rsidP="00F85251">
            <w:r w:rsidRPr="00F85251">
              <w:t>zmarli.</w:t>
            </w:r>
          </w:p>
        </w:tc>
      </w:tr>
      <w:tr w:rsidR="00F85251" w:rsidRPr="00F85251" w14:paraId="406B2CC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2178D33" w14:textId="77777777" w:rsidR="00F85251" w:rsidRPr="00F85251" w:rsidRDefault="00F85251" w:rsidP="00F85251">
            <w:r w:rsidRPr="00F85251">
              <w:t>229.</w:t>
            </w:r>
          </w:p>
        </w:tc>
        <w:tc>
          <w:tcPr>
            <w:tcW w:w="8380" w:type="dxa"/>
            <w:noWrap/>
            <w:hideMark/>
          </w:tcPr>
          <w:p w14:paraId="2C908C82" w14:textId="6B30EE8F" w:rsidR="00F85251" w:rsidRPr="00F85251" w:rsidRDefault="00F85251" w:rsidP="00F85251">
            <w:r w:rsidRPr="00F85251">
              <w:t xml:space="preserve">Możliwość ewidencji wpisów </w:t>
            </w:r>
            <w:r w:rsidR="0002737F" w:rsidRPr="00F85251">
              <w:t>dotyczących</w:t>
            </w:r>
            <w:r w:rsidRPr="00F85251">
              <w:t xml:space="preserve"> pacjentów w ramach danej zmiany pielęgniarskiej.</w:t>
            </w:r>
          </w:p>
        </w:tc>
      </w:tr>
      <w:tr w:rsidR="00F85251" w:rsidRPr="00F85251" w14:paraId="579F9D6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AA25238" w14:textId="77777777" w:rsidR="00F85251" w:rsidRPr="00F85251" w:rsidRDefault="00F85251" w:rsidP="00F85251">
            <w:r w:rsidRPr="00F85251">
              <w:t>230.</w:t>
            </w:r>
          </w:p>
        </w:tc>
        <w:tc>
          <w:tcPr>
            <w:tcW w:w="8380" w:type="dxa"/>
            <w:hideMark/>
          </w:tcPr>
          <w:p w14:paraId="70390C73" w14:textId="77777777" w:rsidR="00F85251" w:rsidRPr="00F85251" w:rsidRDefault="00F85251" w:rsidP="00F85251">
            <w:r w:rsidRPr="00F85251">
              <w:t>Możliwość ewidencji uwag ogólnych niezwiązanych z pacjentami.</w:t>
            </w:r>
          </w:p>
        </w:tc>
      </w:tr>
      <w:tr w:rsidR="00F85251" w:rsidRPr="00F85251" w14:paraId="1EA543FF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165409F" w14:textId="77777777" w:rsidR="00F85251" w:rsidRPr="00F85251" w:rsidRDefault="00F85251" w:rsidP="00F85251">
            <w:r w:rsidRPr="00F85251">
              <w:t>231.</w:t>
            </w:r>
          </w:p>
        </w:tc>
        <w:tc>
          <w:tcPr>
            <w:tcW w:w="8380" w:type="dxa"/>
            <w:hideMark/>
          </w:tcPr>
          <w:p w14:paraId="446CD7F2" w14:textId="77777777" w:rsidR="00F85251" w:rsidRPr="00F85251" w:rsidRDefault="00F85251" w:rsidP="00F85251">
            <w:r w:rsidRPr="00F85251">
              <w:t>Możliwość podglądu raportów pielęgniarskich z poszczególnych zmian pielęgniarskich.</w:t>
            </w:r>
          </w:p>
        </w:tc>
      </w:tr>
      <w:tr w:rsidR="00F85251" w:rsidRPr="00F85251" w14:paraId="45881DC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52E4263" w14:textId="77777777" w:rsidR="00F85251" w:rsidRPr="00F85251" w:rsidRDefault="00F85251" w:rsidP="00F85251">
            <w:r w:rsidRPr="00F85251">
              <w:t>232.</w:t>
            </w:r>
          </w:p>
        </w:tc>
        <w:tc>
          <w:tcPr>
            <w:tcW w:w="8380" w:type="dxa"/>
            <w:hideMark/>
          </w:tcPr>
          <w:p w14:paraId="1AB5A503" w14:textId="77777777" w:rsidR="00F85251" w:rsidRPr="00F85251" w:rsidRDefault="00F85251" w:rsidP="00F85251">
            <w:r w:rsidRPr="00F85251">
              <w:t>Możliwość wydrukowania raportu pielęgniarskiego.</w:t>
            </w:r>
          </w:p>
        </w:tc>
      </w:tr>
      <w:tr w:rsidR="00F85251" w:rsidRPr="00F85251" w14:paraId="4E7FFA43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11EB7C9E" w14:textId="77777777" w:rsidR="00F85251" w:rsidRPr="00F85251" w:rsidRDefault="00F85251" w:rsidP="00F85251"/>
        </w:tc>
        <w:tc>
          <w:tcPr>
            <w:tcW w:w="8380" w:type="dxa"/>
            <w:hideMark/>
          </w:tcPr>
          <w:p w14:paraId="12186FA6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Zalecenia pielęgniarskie</w:t>
            </w:r>
          </w:p>
        </w:tc>
      </w:tr>
      <w:tr w:rsidR="00F85251" w:rsidRPr="00F85251" w14:paraId="3B52723A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1EB0B6B5" w14:textId="77777777" w:rsidR="00F85251" w:rsidRPr="00F85251" w:rsidRDefault="00F85251" w:rsidP="00F85251">
            <w:r w:rsidRPr="00F85251">
              <w:t>233.</w:t>
            </w:r>
          </w:p>
        </w:tc>
        <w:tc>
          <w:tcPr>
            <w:tcW w:w="8380" w:type="dxa"/>
            <w:hideMark/>
          </w:tcPr>
          <w:p w14:paraId="7C5DF379" w14:textId="77777777" w:rsidR="00F85251" w:rsidRPr="00F85251" w:rsidRDefault="00F85251" w:rsidP="00F85251">
            <w:r w:rsidRPr="00F85251">
              <w:t>Możliwość ewidencji zaleceń pielęgniarskich z podziałem na zalecenia pielęgnacyjne, dietetyczne oraz inne wskazania.</w:t>
            </w:r>
          </w:p>
        </w:tc>
      </w:tr>
      <w:tr w:rsidR="00F85251" w:rsidRPr="00F85251" w14:paraId="08CE39F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4F4EBEA" w14:textId="77777777" w:rsidR="00F85251" w:rsidRPr="00F85251" w:rsidRDefault="00F85251" w:rsidP="00F85251">
            <w:r w:rsidRPr="00F85251">
              <w:t>234.</w:t>
            </w:r>
          </w:p>
        </w:tc>
        <w:tc>
          <w:tcPr>
            <w:tcW w:w="8380" w:type="dxa"/>
            <w:hideMark/>
          </w:tcPr>
          <w:p w14:paraId="230B6FD6" w14:textId="77777777" w:rsidR="00F85251" w:rsidRPr="00F85251" w:rsidRDefault="00F85251" w:rsidP="00F85251">
            <w:r w:rsidRPr="00F85251">
              <w:t>Możliwość dodawania podpowiedzi dla poszczególnych zaleceń.</w:t>
            </w:r>
          </w:p>
        </w:tc>
      </w:tr>
      <w:tr w:rsidR="00F85251" w:rsidRPr="00F85251" w14:paraId="676C6FF0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6A9173D1" w14:textId="77777777" w:rsidR="00F85251" w:rsidRPr="00F85251" w:rsidRDefault="00F85251" w:rsidP="00F85251">
            <w:r w:rsidRPr="00F85251">
              <w:t>235.</w:t>
            </w:r>
          </w:p>
        </w:tc>
        <w:tc>
          <w:tcPr>
            <w:tcW w:w="8380" w:type="dxa"/>
            <w:hideMark/>
          </w:tcPr>
          <w:p w14:paraId="69150BA4" w14:textId="77777777" w:rsidR="00F85251" w:rsidRPr="00F85251" w:rsidRDefault="00F85251" w:rsidP="00F85251">
            <w:r w:rsidRPr="00F85251">
              <w:t>Możliwość korzystania z zestawów zaleceń - gotowych szablonów podpowiedzi w zakresie zaleceń pielęgnacyjnych, dietetycznych oraz innych wskazań.</w:t>
            </w:r>
          </w:p>
        </w:tc>
      </w:tr>
      <w:tr w:rsidR="00F85251" w:rsidRPr="00F85251" w14:paraId="0B32AB3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60F3077" w14:textId="77777777" w:rsidR="00F85251" w:rsidRPr="00F85251" w:rsidRDefault="00F85251" w:rsidP="00F85251">
            <w:r w:rsidRPr="00F85251">
              <w:t>236.</w:t>
            </w:r>
          </w:p>
        </w:tc>
        <w:tc>
          <w:tcPr>
            <w:tcW w:w="8380" w:type="dxa"/>
            <w:hideMark/>
          </w:tcPr>
          <w:p w14:paraId="4FC31CBF" w14:textId="77777777" w:rsidR="00F85251" w:rsidRPr="00F85251" w:rsidRDefault="00F85251" w:rsidP="00F85251">
            <w:r w:rsidRPr="00F85251">
              <w:t>Możliwość wydrukowania zaleceń pielęgniarskich dla pacjenta.</w:t>
            </w:r>
          </w:p>
        </w:tc>
      </w:tr>
      <w:tr w:rsidR="00F85251" w:rsidRPr="00F85251" w14:paraId="0DE6D5F5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31DF6966" w14:textId="77777777" w:rsidR="00F85251" w:rsidRPr="00F85251" w:rsidRDefault="00F85251" w:rsidP="00F85251"/>
        </w:tc>
        <w:tc>
          <w:tcPr>
            <w:tcW w:w="8380" w:type="dxa"/>
            <w:hideMark/>
          </w:tcPr>
          <w:p w14:paraId="62DB30AA" w14:textId="77777777" w:rsidR="00F85251" w:rsidRPr="00F85251" w:rsidRDefault="00F85251" w:rsidP="00F85251">
            <w:pPr>
              <w:rPr>
                <w:b/>
                <w:bCs/>
              </w:rPr>
            </w:pPr>
            <w:r w:rsidRPr="00F85251">
              <w:rPr>
                <w:b/>
                <w:bCs/>
              </w:rPr>
              <w:t>Podgląd dokumentacji pielęgniarskiej</w:t>
            </w:r>
          </w:p>
        </w:tc>
      </w:tr>
      <w:tr w:rsidR="00F85251" w:rsidRPr="00F85251" w14:paraId="6FA2576A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6BAAD691" w14:textId="77777777" w:rsidR="00F85251" w:rsidRPr="00F85251" w:rsidRDefault="00F85251" w:rsidP="00F85251">
            <w:r w:rsidRPr="00F85251">
              <w:t>237.</w:t>
            </w:r>
          </w:p>
        </w:tc>
        <w:tc>
          <w:tcPr>
            <w:tcW w:w="8380" w:type="dxa"/>
            <w:hideMark/>
          </w:tcPr>
          <w:p w14:paraId="13F66C38" w14:textId="77777777" w:rsidR="00F85251" w:rsidRPr="00F85251" w:rsidRDefault="00F85251" w:rsidP="00F85251">
            <w:r w:rsidRPr="00F85251">
              <w:t>Moduł prezentuje w formie osi czasu listę wykonanych czynności pielęgniarskich oraz innych wpisów dokumentacji pielęgniarskiej.</w:t>
            </w:r>
          </w:p>
        </w:tc>
      </w:tr>
      <w:tr w:rsidR="00F85251" w:rsidRPr="00F85251" w14:paraId="623FB82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2006AC1" w14:textId="77777777" w:rsidR="00F85251" w:rsidRPr="00F85251" w:rsidRDefault="00F85251" w:rsidP="00F85251">
            <w:r w:rsidRPr="00F85251">
              <w:t>238.</w:t>
            </w:r>
          </w:p>
        </w:tc>
        <w:tc>
          <w:tcPr>
            <w:tcW w:w="8380" w:type="dxa"/>
            <w:hideMark/>
          </w:tcPr>
          <w:p w14:paraId="250C41A9" w14:textId="77777777" w:rsidR="00F85251" w:rsidRPr="00F85251" w:rsidRDefault="00F85251" w:rsidP="00F85251">
            <w:r w:rsidRPr="00F85251">
              <w:t>Moduł prezentuje listę dostępnych formularzy dot. dokumentacji pielęgniarskiej.</w:t>
            </w:r>
          </w:p>
        </w:tc>
      </w:tr>
      <w:tr w:rsidR="00F85251" w:rsidRPr="00F85251" w14:paraId="7C078DE7" w14:textId="77777777" w:rsidTr="00F85251">
        <w:trPr>
          <w:divId w:val="533419975"/>
          <w:trHeight w:val="580"/>
        </w:trPr>
        <w:tc>
          <w:tcPr>
            <w:tcW w:w="980" w:type="dxa"/>
            <w:noWrap/>
            <w:hideMark/>
          </w:tcPr>
          <w:p w14:paraId="418970A3" w14:textId="77777777" w:rsidR="00F85251" w:rsidRPr="00F85251" w:rsidRDefault="00F85251" w:rsidP="00F85251"/>
        </w:tc>
        <w:tc>
          <w:tcPr>
            <w:tcW w:w="8380" w:type="dxa"/>
            <w:hideMark/>
          </w:tcPr>
          <w:p w14:paraId="50B2F255" w14:textId="77777777" w:rsidR="00F85251" w:rsidRPr="00F85251" w:rsidRDefault="00F85251" w:rsidP="00F85251">
            <w:r w:rsidRPr="00F85251">
              <w:t>Użytkownik systemu ma możliwość przeglądania dokumentacji pielęgniarskiej w minimum w poniższym zakresie, jeżeli dane występują w HIS:</w:t>
            </w:r>
          </w:p>
        </w:tc>
      </w:tr>
      <w:tr w:rsidR="00F85251" w:rsidRPr="00F85251" w14:paraId="1B0762A0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48DBCDC1" w14:textId="77777777" w:rsidR="00F85251" w:rsidRPr="00F85251" w:rsidRDefault="00F85251" w:rsidP="00F85251">
            <w:r w:rsidRPr="00F85251">
              <w:t>239.</w:t>
            </w:r>
          </w:p>
        </w:tc>
        <w:tc>
          <w:tcPr>
            <w:tcW w:w="8380" w:type="dxa"/>
            <w:hideMark/>
          </w:tcPr>
          <w:p w14:paraId="33714240" w14:textId="77777777" w:rsidR="00F85251" w:rsidRPr="00F85251" w:rsidRDefault="00F85251" w:rsidP="00F85251">
            <w:r w:rsidRPr="00F85251">
              <w:t>karty parametrów życiowych,</w:t>
            </w:r>
          </w:p>
        </w:tc>
      </w:tr>
      <w:tr w:rsidR="00F85251" w:rsidRPr="00F85251" w14:paraId="0C41E424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055F51A5" w14:textId="77777777" w:rsidR="00F85251" w:rsidRPr="00F85251" w:rsidRDefault="00F85251" w:rsidP="00F85251">
            <w:r w:rsidRPr="00F85251">
              <w:t>240.</w:t>
            </w:r>
          </w:p>
        </w:tc>
        <w:tc>
          <w:tcPr>
            <w:tcW w:w="8380" w:type="dxa"/>
            <w:hideMark/>
          </w:tcPr>
          <w:p w14:paraId="34CBDF4A" w14:textId="77777777" w:rsidR="00F85251" w:rsidRPr="00F85251" w:rsidRDefault="00F85251" w:rsidP="00F85251">
            <w:r w:rsidRPr="00F85251">
              <w:t>realizacji opieki,</w:t>
            </w:r>
          </w:p>
        </w:tc>
      </w:tr>
      <w:tr w:rsidR="00F85251" w:rsidRPr="00F85251" w14:paraId="79595C0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56D9ECC7" w14:textId="77777777" w:rsidR="00F85251" w:rsidRPr="00F85251" w:rsidRDefault="00F85251" w:rsidP="00F85251">
            <w:r w:rsidRPr="00F85251">
              <w:t>241.</w:t>
            </w:r>
          </w:p>
        </w:tc>
        <w:tc>
          <w:tcPr>
            <w:tcW w:w="8380" w:type="dxa"/>
            <w:hideMark/>
          </w:tcPr>
          <w:p w14:paraId="015D74E0" w14:textId="77777777" w:rsidR="00F85251" w:rsidRPr="00F85251" w:rsidRDefault="00F85251" w:rsidP="00F85251">
            <w:r w:rsidRPr="00F85251">
              <w:t>karty indywidualnej opieki,</w:t>
            </w:r>
          </w:p>
        </w:tc>
      </w:tr>
      <w:tr w:rsidR="00F85251" w:rsidRPr="00F85251" w14:paraId="00489138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42CBAFB" w14:textId="77777777" w:rsidR="00F85251" w:rsidRPr="00F85251" w:rsidRDefault="00F85251" w:rsidP="00F85251">
            <w:r w:rsidRPr="00F85251">
              <w:t>242.</w:t>
            </w:r>
          </w:p>
        </w:tc>
        <w:tc>
          <w:tcPr>
            <w:tcW w:w="8380" w:type="dxa"/>
            <w:hideMark/>
          </w:tcPr>
          <w:p w14:paraId="730E2258" w14:textId="77777777" w:rsidR="00F85251" w:rsidRPr="00F85251" w:rsidRDefault="00F85251" w:rsidP="00F85251">
            <w:r w:rsidRPr="00F85251">
              <w:t>karty gorączkowej,</w:t>
            </w:r>
          </w:p>
        </w:tc>
      </w:tr>
      <w:tr w:rsidR="00F85251" w:rsidRPr="00F85251" w14:paraId="1A1A39CD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AF7BF92" w14:textId="77777777" w:rsidR="00F85251" w:rsidRPr="00F85251" w:rsidRDefault="00F85251" w:rsidP="00F85251">
            <w:r w:rsidRPr="00F85251">
              <w:t>243.</w:t>
            </w:r>
          </w:p>
        </w:tc>
        <w:tc>
          <w:tcPr>
            <w:tcW w:w="8380" w:type="dxa"/>
            <w:hideMark/>
          </w:tcPr>
          <w:p w14:paraId="0D7D4705" w14:textId="77777777" w:rsidR="00F85251" w:rsidRPr="00F85251" w:rsidRDefault="00F85251" w:rsidP="00F85251">
            <w:r w:rsidRPr="00F85251">
              <w:t>profilaktyki odleżyn,</w:t>
            </w:r>
          </w:p>
        </w:tc>
      </w:tr>
      <w:tr w:rsidR="00F85251" w:rsidRPr="00F85251" w14:paraId="6F493EF9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7B281CAD" w14:textId="77777777" w:rsidR="00F85251" w:rsidRPr="00F85251" w:rsidRDefault="00F85251" w:rsidP="00F85251">
            <w:r w:rsidRPr="00F85251">
              <w:t>244.</w:t>
            </w:r>
          </w:p>
        </w:tc>
        <w:tc>
          <w:tcPr>
            <w:tcW w:w="8380" w:type="dxa"/>
            <w:hideMark/>
          </w:tcPr>
          <w:p w14:paraId="4CE10352" w14:textId="77777777" w:rsidR="00F85251" w:rsidRPr="00F85251" w:rsidRDefault="00F85251" w:rsidP="00F85251">
            <w:r w:rsidRPr="00F85251">
              <w:t>pielęgnacji odleżyn,</w:t>
            </w:r>
          </w:p>
        </w:tc>
      </w:tr>
      <w:tr w:rsidR="00F85251" w:rsidRPr="00F85251" w14:paraId="56665481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6801BCA8" w14:textId="77777777" w:rsidR="00F85251" w:rsidRPr="00F85251" w:rsidRDefault="00F85251" w:rsidP="00F85251">
            <w:r w:rsidRPr="00F85251">
              <w:t>245.</w:t>
            </w:r>
          </w:p>
        </w:tc>
        <w:tc>
          <w:tcPr>
            <w:tcW w:w="8380" w:type="dxa"/>
            <w:hideMark/>
          </w:tcPr>
          <w:p w14:paraId="25AF6FF2" w14:textId="77777777" w:rsidR="00F85251" w:rsidRPr="00F85251" w:rsidRDefault="00F85251" w:rsidP="00F85251">
            <w:r w:rsidRPr="00F85251">
              <w:t>gospodarki wodnej,</w:t>
            </w:r>
          </w:p>
        </w:tc>
      </w:tr>
      <w:tr w:rsidR="00F85251" w:rsidRPr="00F85251" w14:paraId="2DF51AEE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EC4BE8B" w14:textId="77777777" w:rsidR="00F85251" w:rsidRPr="00F85251" w:rsidRDefault="00F85251" w:rsidP="00F85251">
            <w:r w:rsidRPr="00F85251">
              <w:t>246.</w:t>
            </w:r>
          </w:p>
        </w:tc>
        <w:tc>
          <w:tcPr>
            <w:tcW w:w="8380" w:type="dxa"/>
            <w:hideMark/>
          </w:tcPr>
          <w:p w14:paraId="4CCEA0A1" w14:textId="77777777" w:rsidR="00F85251" w:rsidRPr="00F85251" w:rsidRDefault="00F85251" w:rsidP="00F85251">
            <w:r w:rsidRPr="00F85251">
              <w:t>ewidencji wkłuć.</w:t>
            </w:r>
          </w:p>
        </w:tc>
      </w:tr>
      <w:tr w:rsidR="00F85251" w:rsidRPr="00F85251" w14:paraId="7626E0DC" w14:textId="77777777" w:rsidTr="00F85251">
        <w:trPr>
          <w:divId w:val="533419975"/>
          <w:trHeight w:val="290"/>
        </w:trPr>
        <w:tc>
          <w:tcPr>
            <w:tcW w:w="980" w:type="dxa"/>
            <w:noWrap/>
            <w:hideMark/>
          </w:tcPr>
          <w:p w14:paraId="2F16D927" w14:textId="77777777" w:rsidR="00F85251" w:rsidRPr="00F85251" w:rsidRDefault="00F85251" w:rsidP="00F85251">
            <w:r w:rsidRPr="00F85251">
              <w:t>247.</w:t>
            </w:r>
          </w:p>
        </w:tc>
        <w:tc>
          <w:tcPr>
            <w:tcW w:w="8380" w:type="dxa"/>
            <w:noWrap/>
            <w:hideMark/>
          </w:tcPr>
          <w:p w14:paraId="1A958BF4" w14:textId="77777777" w:rsidR="00F85251" w:rsidRPr="00F85251" w:rsidRDefault="00F85251" w:rsidP="00F85251">
            <w:r w:rsidRPr="00F85251">
              <w:t>Istnieje możliwość prezentacja na poziomie osi czasu.</w:t>
            </w:r>
          </w:p>
        </w:tc>
      </w:tr>
    </w:tbl>
    <w:p w14:paraId="32D86178" w14:textId="4BF58156" w:rsidR="009A1729" w:rsidRDefault="009A1729" w:rsidP="009A1729"/>
    <w:p w14:paraId="4F3CD4DE" w14:textId="77777777" w:rsidR="0002737F" w:rsidRDefault="0002737F" w:rsidP="009A1729"/>
    <w:p w14:paraId="6BBF184B" w14:textId="77777777" w:rsidR="0002737F" w:rsidRPr="009A1729" w:rsidRDefault="0002737F" w:rsidP="009A1729"/>
    <w:p w14:paraId="41F5E909" w14:textId="35AA472D" w:rsidR="004113F2" w:rsidRPr="00045F38" w:rsidRDefault="00045F38" w:rsidP="0002737F">
      <w:pPr>
        <w:pStyle w:val="Nagwek2"/>
        <w:numPr>
          <w:ilvl w:val="0"/>
          <w:numId w:val="21"/>
        </w:numPr>
        <w:rPr>
          <w:b/>
        </w:rPr>
      </w:pPr>
      <w:r w:rsidRPr="00045F38">
        <w:rPr>
          <w:b/>
        </w:rPr>
        <w:lastRenderedPageBreak/>
        <w:t>Gwarancja</w:t>
      </w:r>
    </w:p>
    <w:p w14:paraId="6969F116" w14:textId="77777777" w:rsidR="00045F38" w:rsidRPr="00634A9F" w:rsidRDefault="00045F38" w:rsidP="00045F38">
      <w:pPr>
        <w:pStyle w:val="Akapitzlist"/>
        <w:ind w:left="0"/>
        <w:jc w:val="both"/>
        <w:rPr>
          <w:rFonts w:cs="Times New Roman"/>
          <w:b/>
          <w:szCs w:val="18"/>
          <w:highlight w:val="yellow"/>
        </w:rPr>
      </w:pPr>
    </w:p>
    <w:p w14:paraId="312FC802" w14:textId="2E6F99DE" w:rsidR="002D52BC" w:rsidRPr="00634A9F" w:rsidRDefault="0002737F" w:rsidP="0002737F">
      <w:pPr>
        <w:pStyle w:val="Akapitzlist"/>
        <w:numPr>
          <w:ilvl w:val="2"/>
          <w:numId w:val="57"/>
        </w:numPr>
        <w:ind w:left="709" w:hanging="283"/>
        <w:jc w:val="both"/>
        <w:rPr>
          <w:rFonts w:cs="Times New Roman"/>
          <w:b/>
          <w:szCs w:val="18"/>
        </w:rPr>
      </w:pPr>
      <w:r>
        <w:rPr>
          <w:rFonts w:cs="Times New Roman"/>
          <w:b/>
          <w:szCs w:val="18"/>
        </w:rPr>
        <w:t>z</w:t>
      </w:r>
      <w:r w:rsidR="002D52BC" w:rsidRPr="00634A9F">
        <w:rPr>
          <w:rFonts w:cs="Times New Roman"/>
          <w:b/>
          <w:szCs w:val="18"/>
        </w:rPr>
        <w:t>asady świadczenia usług serwisowych w okresie udzielonej gwarancji</w:t>
      </w:r>
      <w:r w:rsidR="005264A7">
        <w:rPr>
          <w:rFonts w:cs="Times New Roman"/>
          <w:b/>
          <w:szCs w:val="18"/>
        </w:rPr>
        <w:t xml:space="preserve">, tj. </w:t>
      </w:r>
      <w:r w:rsidR="00F60EAC">
        <w:rPr>
          <w:rFonts w:cs="Times New Roman"/>
          <w:b/>
          <w:szCs w:val="18"/>
        </w:rPr>
        <w:t>12</w:t>
      </w:r>
      <w:r w:rsidR="005264A7">
        <w:rPr>
          <w:rFonts w:cs="Times New Roman"/>
          <w:b/>
          <w:szCs w:val="18"/>
        </w:rPr>
        <w:t xml:space="preserve"> miesięcy</w:t>
      </w:r>
    </w:p>
    <w:p w14:paraId="27013D54" w14:textId="3918795E" w:rsidR="00FB79D6" w:rsidRPr="005264A7" w:rsidRDefault="0002737F" w:rsidP="0002737F">
      <w:pPr>
        <w:spacing w:after="60"/>
        <w:ind w:left="426"/>
        <w:rPr>
          <w:rFonts w:eastAsia="SimSun" w:cs="Times New Roman"/>
          <w:szCs w:val="18"/>
          <w:lang w:eastAsia="zh-CN"/>
        </w:rPr>
      </w:pPr>
      <w:r>
        <w:rPr>
          <w:rFonts w:cstheme="minorHAnsi"/>
        </w:rPr>
        <w:t xml:space="preserve">1.1 </w:t>
      </w:r>
      <w:r w:rsidR="005264A7" w:rsidRPr="005264A7">
        <w:rPr>
          <w:rFonts w:cstheme="minorHAnsi"/>
        </w:rPr>
        <w:t>[ZASADY OGÓLNE]</w:t>
      </w:r>
      <w:r>
        <w:rPr>
          <w:rFonts w:cstheme="minorHAnsi"/>
        </w:rPr>
        <w:t xml:space="preserve"> </w:t>
      </w:r>
      <w:r w:rsidR="005264A7">
        <w:rPr>
          <w:rFonts w:eastAsia="SimSun" w:cs="Times New Roman"/>
          <w:szCs w:val="18"/>
          <w:lang w:eastAsia="zh-CN"/>
        </w:rPr>
        <w:t>U</w:t>
      </w:r>
      <w:r w:rsidR="00FB79D6" w:rsidRPr="0059157F">
        <w:rPr>
          <w:rFonts w:eastAsia="SimSun" w:cs="Times New Roman"/>
          <w:szCs w:val="18"/>
          <w:lang w:eastAsia="zh-CN"/>
        </w:rPr>
        <w:t>sługi</w:t>
      </w:r>
      <w:r w:rsidR="005264A7">
        <w:rPr>
          <w:rFonts w:eastAsia="SimSun" w:cs="Times New Roman"/>
          <w:szCs w:val="18"/>
          <w:lang w:eastAsia="zh-CN"/>
        </w:rPr>
        <w:t xml:space="preserve"> serwisowe</w:t>
      </w:r>
      <w:r w:rsidR="00FB79D6" w:rsidRPr="0059157F">
        <w:rPr>
          <w:rFonts w:eastAsia="SimSun" w:cs="Times New Roman"/>
          <w:szCs w:val="18"/>
          <w:lang w:eastAsia="zh-CN"/>
        </w:rPr>
        <w:t xml:space="preserve"> będą świadczone dla </w:t>
      </w:r>
      <w:r w:rsidR="00FB79D6" w:rsidRPr="0059157F">
        <w:rPr>
          <w:rFonts w:cs="Times New Roman"/>
          <w:szCs w:val="18"/>
        </w:rPr>
        <w:t>Oprogramowania Aplikacyjnego/Modułów</w:t>
      </w:r>
      <w:r w:rsidR="005264A7">
        <w:rPr>
          <w:rFonts w:cs="Times New Roman"/>
          <w:szCs w:val="18"/>
        </w:rPr>
        <w:t xml:space="preserve"> </w:t>
      </w:r>
      <w:r w:rsidR="00FB79D6" w:rsidRPr="0059157F">
        <w:rPr>
          <w:rFonts w:cs="Times New Roman"/>
          <w:szCs w:val="18"/>
        </w:rPr>
        <w:t>Zamawiającego wymienionego w </w:t>
      </w:r>
      <w:r w:rsidR="00634A9F">
        <w:rPr>
          <w:rFonts w:cs="Times New Roman"/>
          <w:szCs w:val="18"/>
        </w:rPr>
        <w:t xml:space="preserve">punkcie 1 podpunkcie 1 </w:t>
      </w:r>
      <w:r w:rsidR="00FB79D6" w:rsidRPr="0059157F">
        <w:rPr>
          <w:rFonts w:cs="Times New Roman"/>
          <w:szCs w:val="18"/>
        </w:rPr>
        <w:t>OPZ</w:t>
      </w:r>
      <w:r w:rsidR="00634A9F">
        <w:rPr>
          <w:rFonts w:cs="Times New Roman"/>
          <w:szCs w:val="18"/>
        </w:rPr>
        <w:t xml:space="preserve"> (TABELA)</w:t>
      </w:r>
      <w:r w:rsidR="00FB79D6" w:rsidRPr="0059157F">
        <w:rPr>
          <w:rFonts w:cs="Times New Roman"/>
          <w:szCs w:val="18"/>
        </w:rPr>
        <w:t xml:space="preserve"> w zakresi</w:t>
      </w:r>
      <w:r w:rsidR="00634A9F">
        <w:rPr>
          <w:rFonts w:cs="Times New Roman"/>
          <w:szCs w:val="18"/>
        </w:rPr>
        <w:t>e</w:t>
      </w:r>
      <w:r w:rsidR="005264A7">
        <w:rPr>
          <w:rFonts w:cs="Times New Roman"/>
          <w:szCs w:val="18"/>
        </w:rPr>
        <w:t xml:space="preserve"> następujących usług</w:t>
      </w:r>
      <w:r w:rsidR="00FB79D6" w:rsidRPr="0059157F">
        <w:rPr>
          <w:rFonts w:cs="Times New Roman"/>
          <w:szCs w:val="18"/>
        </w:rPr>
        <w:t xml:space="preserve">: </w:t>
      </w:r>
    </w:p>
    <w:p w14:paraId="759A9036" w14:textId="77777777" w:rsidR="00FB79D6" w:rsidRPr="00634A9F" w:rsidRDefault="00FB79D6" w:rsidP="0002737F">
      <w:pPr>
        <w:keepLines/>
        <w:numPr>
          <w:ilvl w:val="1"/>
          <w:numId w:val="58"/>
        </w:numPr>
        <w:tabs>
          <w:tab w:val="left" w:pos="284"/>
          <w:tab w:val="left" w:pos="1418"/>
          <w:tab w:val="left" w:pos="1560"/>
        </w:tabs>
        <w:autoSpaceDE w:val="0"/>
        <w:autoSpaceDN w:val="0"/>
        <w:spacing w:after="0" w:line="276" w:lineRule="auto"/>
        <w:ind w:left="1276" w:firstLine="0"/>
        <w:jc w:val="both"/>
        <w:rPr>
          <w:rFonts w:cs="Times New Roman"/>
          <w:szCs w:val="18"/>
        </w:rPr>
      </w:pPr>
      <w:r w:rsidRPr="00634A9F">
        <w:rPr>
          <w:rFonts w:cs="Times New Roman"/>
          <w:szCs w:val="18"/>
        </w:rPr>
        <w:t>Serwis aplikacji (SA),</w:t>
      </w:r>
    </w:p>
    <w:p w14:paraId="459B5982" w14:textId="0F88AE30" w:rsidR="00FB79D6" w:rsidRPr="00634A9F" w:rsidRDefault="0002737F" w:rsidP="0002737F">
      <w:pPr>
        <w:keepLines/>
        <w:numPr>
          <w:ilvl w:val="1"/>
          <w:numId w:val="58"/>
        </w:numPr>
        <w:tabs>
          <w:tab w:val="left" w:pos="1276"/>
          <w:tab w:val="left" w:pos="1418"/>
          <w:tab w:val="left" w:pos="1560"/>
        </w:tabs>
        <w:autoSpaceDE w:val="0"/>
        <w:autoSpaceDN w:val="0"/>
        <w:spacing w:after="0" w:line="276" w:lineRule="auto"/>
        <w:ind w:left="1276" w:firstLine="0"/>
        <w:jc w:val="both"/>
        <w:rPr>
          <w:rFonts w:cs="Times New Roman"/>
          <w:szCs w:val="18"/>
        </w:rPr>
      </w:pPr>
      <w:r>
        <w:rPr>
          <w:rFonts w:cs="Times New Roman"/>
          <w:szCs w:val="18"/>
        </w:rPr>
        <w:t>Konserwacji (KS)</w:t>
      </w:r>
      <w:r w:rsidR="005B013F">
        <w:rPr>
          <w:rFonts w:cs="Times New Roman"/>
          <w:szCs w:val="18"/>
        </w:rPr>
        <w:t>,</w:t>
      </w:r>
    </w:p>
    <w:p w14:paraId="30FEA40C" w14:textId="4F62B52E" w:rsidR="00FB79D6" w:rsidRDefault="00FB79D6" w:rsidP="0002737F">
      <w:pPr>
        <w:keepLines/>
        <w:numPr>
          <w:ilvl w:val="1"/>
          <w:numId w:val="58"/>
        </w:numPr>
        <w:tabs>
          <w:tab w:val="left" w:pos="284"/>
          <w:tab w:val="left" w:pos="1418"/>
          <w:tab w:val="left" w:pos="1560"/>
        </w:tabs>
        <w:autoSpaceDE w:val="0"/>
        <w:autoSpaceDN w:val="0"/>
        <w:spacing w:after="0" w:line="276" w:lineRule="auto"/>
        <w:ind w:left="1276" w:firstLine="0"/>
        <w:jc w:val="both"/>
        <w:rPr>
          <w:rFonts w:cs="Times New Roman"/>
          <w:szCs w:val="18"/>
        </w:rPr>
      </w:pPr>
      <w:r w:rsidRPr="00634A9F">
        <w:rPr>
          <w:rFonts w:cs="Times New Roman"/>
          <w:szCs w:val="18"/>
        </w:rPr>
        <w:t>Ewaluacji (EW)</w:t>
      </w:r>
      <w:r w:rsidR="00F60EAC">
        <w:rPr>
          <w:rFonts w:cs="Times New Roman"/>
          <w:szCs w:val="18"/>
        </w:rPr>
        <w:t>.</w:t>
      </w:r>
    </w:p>
    <w:p w14:paraId="114054F4" w14:textId="021932A0" w:rsidR="00F60EAC" w:rsidRPr="00F60EAC" w:rsidRDefault="00F60EAC" w:rsidP="0002737F">
      <w:pPr>
        <w:keepLines/>
        <w:autoSpaceDE w:val="0"/>
        <w:autoSpaceDN w:val="0"/>
        <w:spacing w:after="0" w:line="276" w:lineRule="auto"/>
        <w:ind w:left="1276"/>
        <w:jc w:val="both"/>
        <w:rPr>
          <w:rFonts w:cs="Times New Roman"/>
          <w:szCs w:val="18"/>
        </w:rPr>
      </w:pPr>
    </w:p>
    <w:p w14:paraId="52ACBBC4" w14:textId="7AF4D7DF" w:rsidR="005264A7" w:rsidRPr="005C5E19" w:rsidRDefault="005264A7" w:rsidP="0002737F">
      <w:pPr>
        <w:spacing w:after="60"/>
        <w:ind w:firstLine="426"/>
        <w:rPr>
          <w:rFonts w:cstheme="minorHAnsi"/>
        </w:rPr>
      </w:pPr>
      <w:r w:rsidRPr="005C5E19">
        <w:rPr>
          <w:rFonts w:cstheme="minorHAnsi"/>
        </w:rPr>
        <w:t xml:space="preserve"> </w:t>
      </w:r>
      <w:r w:rsidR="0002737F">
        <w:rPr>
          <w:rFonts w:cstheme="minorHAnsi"/>
        </w:rPr>
        <w:t xml:space="preserve">1.2 </w:t>
      </w:r>
      <w:r w:rsidRPr="005C5E19">
        <w:rPr>
          <w:rFonts w:cstheme="minorHAnsi"/>
        </w:rPr>
        <w:t>[UŻYTKOWNICY]</w:t>
      </w:r>
    </w:p>
    <w:p w14:paraId="47AC1D1A" w14:textId="14CBBDBB" w:rsidR="005264A7" w:rsidRPr="005C5E19" w:rsidRDefault="0002737F" w:rsidP="0002737F">
      <w:pPr>
        <w:numPr>
          <w:ilvl w:val="0"/>
          <w:numId w:val="59"/>
        </w:numPr>
        <w:tabs>
          <w:tab w:val="left" w:pos="1560"/>
        </w:tabs>
        <w:spacing w:after="60" w:line="240" w:lineRule="auto"/>
        <w:ind w:left="1418" w:hanging="142"/>
        <w:jc w:val="both"/>
        <w:rPr>
          <w:rFonts w:cstheme="minorHAnsi"/>
        </w:rPr>
      </w:pPr>
      <w:r>
        <w:rPr>
          <w:rFonts w:cstheme="minorHAnsi"/>
        </w:rPr>
        <w:t>w</w:t>
      </w:r>
      <w:r w:rsidR="005264A7" w:rsidRPr="005C5E19">
        <w:rPr>
          <w:rFonts w:cstheme="minorHAnsi"/>
        </w:rPr>
        <w:t>raz z podpisaniem Umowy ZAMAWIAJĄCY otrzymuje dane identyfikacyjne (login, hasło) umożliwiające Użytkownikom ZAMAWIAJĄCEGO uwierzytelnienie w systemie „</w:t>
      </w:r>
      <w:proofErr w:type="spellStart"/>
      <w:r w:rsidR="005264A7" w:rsidRPr="005C5E19">
        <w:rPr>
          <w:rFonts w:cstheme="minorHAnsi"/>
        </w:rPr>
        <w:t>HelpDesk</w:t>
      </w:r>
      <w:proofErr w:type="spellEnd"/>
      <w:r w:rsidR="005264A7" w:rsidRPr="005C5E19">
        <w:rPr>
          <w:rFonts w:cstheme="minorHAnsi"/>
        </w:rPr>
        <w:t>” zwanym dalej „HD” udostępnionym przez WYKONAWCĘ pod adresem</w:t>
      </w:r>
      <w:r w:rsidR="005264A7">
        <w:rPr>
          <w:rFonts w:cstheme="minorHAnsi"/>
        </w:rPr>
        <w:t xml:space="preserve"> </w:t>
      </w:r>
      <w:r w:rsidR="00A32D84">
        <w:rPr>
          <w:rFonts w:cstheme="minorHAnsi"/>
        </w:rPr>
        <w:t>…………………………………..</w:t>
      </w:r>
      <w:r w:rsidR="00A32D84">
        <w:t xml:space="preserve"> </w:t>
      </w:r>
      <w:hyperlink w:history="1"/>
    </w:p>
    <w:p w14:paraId="30E5528D" w14:textId="46D83C91" w:rsidR="005264A7" w:rsidRPr="005C5E19" w:rsidRDefault="0002737F" w:rsidP="0002737F">
      <w:pPr>
        <w:numPr>
          <w:ilvl w:val="0"/>
          <w:numId w:val="59"/>
        </w:numPr>
        <w:tabs>
          <w:tab w:val="left" w:pos="1560"/>
        </w:tabs>
        <w:spacing w:after="60" w:line="240" w:lineRule="auto"/>
        <w:ind w:left="1418" w:hanging="142"/>
        <w:jc w:val="both"/>
        <w:rPr>
          <w:rFonts w:cstheme="minorHAnsi"/>
        </w:rPr>
      </w:pPr>
      <w:r>
        <w:rPr>
          <w:rFonts w:cstheme="minorHAnsi"/>
        </w:rPr>
        <w:t>w</w:t>
      </w:r>
      <w:r w:rsidR="005264A7" w:rsidRPr="005C5E19">
        <w:rPr>
          <w:rFonts w:cstheme="minorHAnsi"/>
        </w:rPr>
        <w:t xml:space="preserve"> zależności od woli ZAMAWIAJĄCEGO poszczególnym Użytkownikom zostaną przyznane prawa do ewidencji lub/i edycji Zgłoszeń Serwisowych.</w:t>
      </w:r>
    </w:p>
    <w:p w14:paraId="689CB879" w14:textId="1EAD714B" w:rsidR="005264A7" w:rsidRPr="005C5E19" w:rsidRDefault="0002737F" w:rsidP="0002737F">
      <w:pPr>
        <w:numPr>
          <w:ilvl w:val="0"/>
          <w:numId w:val="59"/>
        </w:numPr>
        <w:tabs>
          <w:tab w:val="left" w:pos="1560"/>
        </w:tabs>
        <w:spacing w:after="60" w:line="240" w:lineRule="auto"/>
        <w:ind w:left="1418" w:hanging="142"/>
        <w:jc w:val="both"/>
        <w:rPr>
          <w:rFonts w:cstheme="minorHAnsi"/>
        </w:rPr>
      </w:pPr>
      <w:r>
        <w:rPr>
          <w:rFonts w:cstheme="minorHAnsi"/>
        </w:rPr>
        <w:t>u</w:t>
      </w:r>
      <w:r w:rsidR="005264A7" w:rsidRPr="005C5E19">
        <w:rPr>
          <w:rFonts w:cstheme="minorHAnsi"/>
        </w:rPr>
        <w:t xml:space="preserve">żytkownicy są zobligowani do ochrony danych identyfikacyjnych przed dostępem osób trzecich. </w:t>
      </w:r>
      <w:r w:rsidR="005264A7">
        <w:rPr>
          <w:rFonts w:cstheme="minorHAnsi"/>
        </w:rPr>
        <w:t>Użytkownicy p</w:t>
      </w:r>
      <w:r w:rsidR="005264A7" w:rsidRPr="005C5E19">
        <w:rPr>
          <w:rFonts w:cstheme="minorHAnsi"/>
        </w:rPr>
        <w:t>rzyjmują także do wiadomości, że wszystkie operacje wykonywane w serwisie HD są rejestrowane.</w:t>
      </w:r>
    </w:p>
    <w:p w14:paraId="5F5DDE36" w14:textId="75CFC8F1" w:rsidR="005264A7" w:rsidRPr="005C5E19" w:rsidRDefault="0002737F" w:rsidP="0002737F">
      <w:pPr>
        <w:numPr>
          <w:ilvl w:val="0"/>
          <w:numId w:val="59"/>
        </w:numPr>
        <w:tabs>
          <w:tab w:val="left" w:pos="1560"/>
        </w:tabs>
        <w:spacing w:after="60" w:line="240" w:lineRule="auto"/>
        <w:ind w:left="1418" w:hanging="142"/>
        <w:jc w:val="both"/>
        <w:rPr>
          <w:rFonts w:cstheme="minorHAnsi"/>
        </w:rPr>
      </w:pPr>
      <w:r>
        <w:rPr>
          <w:rFonts w:cstheme="minorHAnsi"/>
        </w:rPr>
        <w:t>u</w:t>
      </w:r>
      <w:r w:rsidR="005264A7" w:rsidRPr="005C5E19">
        <w:rPr>
          <w:rFonts w:cstheme="minorHAnsi"/>
        </w:rPr>
        <w:t xml:space="preserve">żytkownicy systemu HD posiadają możliwość dokonywania zmian swoich danych kontaktowych oraz podstawowych danych podmiotowych ZAMAWIAJĄCEGO – tzw. Panel Klienta. System HD będzie komunikował się z Użytkownikami wyłącznie w oparciu o informacje zamieszczone w Panelu Klienta (Moje Konto w HD).  </w:t>
      </w:r>
    </w:p>
    <w:p w14:paraId="2F2298CE" w14:textId="613E7B59" w:rsidR="005264A7" w:rsidRPr="005C5E19" w:rsidRDefault="0002737F" w:rsidP="0002737F">
      <w:pPr>
        <w:numPr>
          <w:ilvl w:val="0"/>
          <w:numId w:val="59"/>
        </w:numPr>
        <w:tabs>
          <w:tab w:val="left" w:pos="1560"/>
        </w:tabs>
        <w:spacing w:after="60" w:line="240" w:lineRule="auto"/>
        <w:ind w:left="1418" w:hanging="142"/>
        <w:jc w:val="both"/>
        <w:rPr>
          <w:rFonts w:cstheme="minorHAnsi"/>
        </w:rPr>
      </w:pPr>
      <w:r>
        <w:rPr>
          <w:rFonts w:cstheme="minorHAnsi"/>
        </w:rPr>
        <w:t>p</w:t>
      </w:r>
      <w:r w:rsidR="005264A7" w:rsidRPr="005C5E19">
        <w:rPr>
          <w:rFonts w:cstheme="minorHAnsi"/>
        </w:rPr>
        <w:t xml:space="preserve">owinnością Certyfikowanego Administratora </w:t>
      </w:r>
      <w:r w:rsidR="005264A7">
        <w:rPr>
          <w:rFonts w:cstheme="minorHAnsi"/>
        </w:rPr>
        <w:t xml:space="preserve">oraz Administratora HD </w:t>
      </w:r>
      <w:r w:rsidR="005264A7" w:rsidRPr="005C5E19">
        <w:rPr>
          <w:rFonts w:cstheme="minorHAnsi"/>
        </w:rPr>
        <w:t xml:space="preserve">jest zapoznanie się z postanowieniami Umowy, jak również przeszkolenie w zakresie jej </w:t>
      </w:r>
      <w:r w:rsidR="005264A7" w:rsidRPr="00425EA5">
        <w:rPr>
          <w:rFonts w:cstheme="minorHAnsi"/>
        </w:rPr>
        <w:t>zakresu oraz treści</w:t>
      </w:r>
      <w:r w:rsidR="005264A7" w:rsidRPr="005C5E19">
        <w:rPr>
          <w:rFonts w:cstheme="minorHAnsi"/>
        </w:rPr>
        <w:t xml:space="preserve"> pozostałych Użytkowników</w:t>
      </w:r>
      <w:r w:rsidR="005264A7">
        <w:rPr>
          <w:rFonts w:cstheme="minorHAnsi"/>
        </w:rPr>
        <w:t xml:space="preserve">. </w:t>
      </w:r>
    </w:p>
    <w:p w14:paraId="5D4CF2D9" w14:textId="7A6D5187" w:rsidR="005264A7" w:rsidRPr="005C5E19" w:rsidRDefault="0002737F" w:rsidP="0002737F">
      <w:pPr>
        <w:numPr>
          <w:ilvl w:val="0"/>
          <w:numId w:val="59"/>
        </w:numPr>
        <w:tabs>
          <w:tab w:val="left" w:pos="1560"/>
        </w:tabs>
        <w:spacing w:after="60" w:line="240" w:lineRule="auto"/>
        <w:ind w:left="1418" w:hanging="142"/>
        <w:jc w:val="both"/>
        <w:rPr>
          <w:rFonts w:cstheme="minorHAnsi"/>
        </w:rPr>
      </w:pPr>
      <w:r>
        <w:rPr>
          <w:rFonts w:cstheme="minorHAnsi"/>
        </w:rPr>
        <w:t xml:space="preserve"> p</w:t>
      </w:r>
      <w:r w:rsidR="005264A7" w:rsidRPr="005C5E19">
        <w:rPr>
          <w:rFonts w:cstheme="minorHAnsi"/>
        </w:rPr>
        <w:t>owinnością Użytkowników jest bieżące śledzenie informacji pojawiających się w systemie HD. System HD został wyposażony w narzędzie typu kanał RSS, umożliwiające przy użyciu ogólnodostępnych aplikacji dynamiczne monitorowanie i powiadamianie Użytkowników o pojawieniu się zmian bądź nowych treści.</w:t>
      </w:r>
    </w:p>
    <w:p w14:paraId="6C0D4AC4" w14:textId="2A5835F1" w:rsidR="005264A7" w:rsidRPr="005C5E19" w:rsidRDefault="0002737F" w:rsidP="0002737F">
      <w:pPr>
        <w:numPr>
          <w:ilvl w:val="0"/>
          <w:numId w:val="59"/>
        </w:numPr>
        <w:tabs>
          <w:tab w:val="left" w:pos="1560"/>
        </w:tabs>
        <w:spacing w:after="60" w:line="240" w:lineRule="auto"/>
        <w:ind w:left="1418" w:hanging="142"/>
        <w:jc w:val="both"/>
        <w:rPr>
          <w:rFonts w:cstheme="minorHAnsi"/>
        </w:rPr>
      </w:pPr>
      <w:r>
        <w:rPr>
          <w:rFonts w:cstheme="minorHAnsi"/>
        </w:rPr>
        <w:t>u</w:t>
      </w:r>
      <w:r w:rsidR="005264A7" w:rsidRPr="005C5E19">
        <w:rPr>
          <w:rFonts w:cstheme="minorHAnsi"/>
        </w:rPr>
        <w:t xml:space="preserve">żytkownicy dołożą wszelkich starań żeby dane osobowe nie były zamieszczane w Zgłoszeniach Serwisowych. Jeżeli jest to niezbędne do obsłużenia Zgłoszenia </w:t>
      </w:r>
      <w:r w:rsidR="005264A7">
        <w:rPr>
          <w:rFonts w:cstheme="minorHAnsi"/>
        </w:rPr>
        <w:t xml:space="preserve">Serwisowego </w:t>
      </w:r>
      <w:r w:rsidR="005264A7" w:rsidRPr="005C5E19">
        <w:rPr>
          <w:rFonts w:cstheme="minorHAnsi"/>
        </w:rPr>
        <w:t xml:space="preserve">Użytkownicy zamieszczą informacje oraz </w:t>
      </w:r>
      <w:r w:rsidR="005264A7" w:rsidRPr="00425EA5">
        <w:rPr>
          <w:rFonts w:cstheme="minorHAnsi"/>
        </w:rPr>
        <w:t>dane wyłącznie</w:t>
      </w:r>
      <w:r w:rsidR="005264A7">
        <w:rPr>
          <w:rFonts w:cstheme="minorHAnsi"/>
        </w:rPr>
        <w:t xml:space="preserve"> </w:t>
      </w:r>
      <w:r w:rsidR="005264A7" w:rsidRPr="005C5E19">
        <w:rPr>
          <w:rFonts w:cstheme="minorHAnsi"/>
        </w:rPr>
        <w:t xml:space="preserve">w postaci zanonimizowanej lub zaszyfrowanej, jak również oznaczą Zgłoszenia </w:t>
      </w:r>
      <w:r w:rsidR="005264A7">
        <w:rPr>
          <w:rFonts w:cstheme="minorHAnsi"/>
        </w:rPr>
        <w:t xml:space="preserve">Serwisowego </w:t>
      </w:r>
      <w:r w:rsidR="005264A7" w:rsidRPr="005C5E19">
        <w:rPr>
          <w:rFonts w:cstheme="minorHAnsi"/>
        </w:rPr>
        <w:t xml:space="preserve">zawierające takie dane w sposób określony w HD. </w:t>
      </w:r>
    </w:p>
    <w:p w14:paraId="54FA3C89" w14:textId="77777777" w:rsidR="005264A7" w:rsidRPr="005C5E19" w:rsidRDefault="005264A7" w:rsidP="005264A7">
      <w:pPr>
        <w:spacing w:after="60"/>
        <w:ind w:left="360"/>
        <w:jc w:val="both"/>
        <w:rPr>
          <w:rFonts w:cstheme="minorHAnsi"/>
        </w:rPr>
      </w:pPr>
    </w:p>
    <w:p w14:paraId="1EF12D03" w14:textId="454DB49E" w:rsidR="005264A7" w:rsidRPr="005C5E19" w:rsidRDefault="00310695" w:rsidP="00310695">
      <w:pPr>
        <w:spacing w:after="60"/>
        <w:ind w:firstLine="426"/>
        <w:rPr>
          <w:rFonts w:cstheme="minorHAnsi"/>
        </w:rPr>
      </w:pPr>
      <w:bookmarkStart w:id="3" w:name="_GoBack"/>
      <w:bookmarkEnd w:id="3"/>
      <w:r w:rsidRPr="00310695">
        <w:rPr>
          <w:rFonts w:cstheme="minorHAnsi"/>
        </w:rPr>
        <w:t xml:space="preserve">1.3 </w:t>
      </w:r>
      <w:r w:rsidR="005264A7" w:rsidRPr="00310695">
        <w:rPr>
          <w:rFonts w:cstheme="minorHAnsi"/>
        </w:rPr>
        <w:t>[EWIDENCJA I OBSŁUGA ZGŁOSZEŃ]</w:t>
      </w:r>
    </w:p>
    <w:p w14:paraId="25588C61" w14:textId="77777777" w:rsidR="005264A7" w:rsidRPr="005C5E19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r w:rsidRPr="005C5E19">
        <w:rPr>
          <w:rFonts w:cstheme="minorHAnsi"/>
        </w:rPr>
        <w:t>Ewidencja i uzupełnianie Zgłoszenia Serwisowego przez ZAMAWIAJĄCEGO jest realizowane wyłącznie w systemie HD. Obsługa przez Serwis Zgłoszenia Serwisowego w zależności od usługi jest realizowana w systemie HD lub z wykorzystaniem innych mediów bądź wizyt osobistych, przy czym każdorazowo w HD ewidencjonowany jest status zgłoszenia.</w:t>
      </w:r>
    </w:p>
    <w:p w14:paraId="510E393B" w14:textId="77777777" w:rsidR="005264A7" w:rsidRPr="005C5E19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r w:rsidRPr="005C5E19">
        <w:rPr>
          <w:rFonts w:cstheme="minorHAnsi"/>
        </w:rPr>
        <w:t>W zależności od zakresu pakietu subskrybowanych usług oraz uprawnień Użytkownika może on zaewidencjonować w systemie HD następujące typy Zgłoszeń Serwisowych:</w:t>
      </w:r>
    </w:p>
    <w:p w14:paraId="29B67E07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Błąd Aplikacji [Wymagane usługi: SA, KS],</w:t>
      </w:r>
    </w:p>
    <w:p w14:paraId="590D941B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Awaria [Wymagane usługi: SA, KS, SBD (jeżeli dotyczy MBD)],</w:t>
      </w:r>
    </w:p>
    <w:p w14:paraId="78F7A72C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lastRenderedPageBreak/>
        <w:t>Usterka programistyczna [Wymagane usługi: SA, KS],</w:t>
      </w:r>
    </w:p>
    <w:p w14:paraId="5E8BC505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Nadzór eksploatacyjny [Wymagane usługi: SA, KS, NE],</w:t>
      </w:r>
    </w:p>
    <w:p w14:paraId="37FC4A78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Nowa funkcjonalność [Wymagane usługi: SA, KS, EW],</w:t>
      </w:r>
    </w:p>
    <w:p w14:paraId="64C1A6A6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Zmiana prawna [Wymagane usługi: SA, KS],</w:t>
      </w:r>
    </w:p>
    <w:p w14:paraId="74230BF6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Usługa odpłatna [Wymagane usługi: SA, EW],</w:t>
      </w:r>
    </w:p>
    <w:p w14:paraId="7F8EDE84" w14:textId="77777777" w:rsidR="005264A7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Zapytanie handlowe</w:t>
      </w:r>
      <w:r>
        <w:rPr>
          <w:rFonts w:cstheme="minorHAnsi"/>
        </w:rPr>
        <w:t>.</w:t>
      </w:r>
    </w:p>
    <w:p w14:paraId="26FB5B6D" w14:textId="77777777" w:rsidR="005264A7" w:rsidRPr="005C5E19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bookmarkStart w:id="4" w:name="_Ref125109077"/>
      <w:r w:rsidRPr="005C5E19">
        <w:rPr>
          <w:rFonts w:cstheme="minorHAnsi"/>
        </w:rPr>
        <w:t xml:space="preserve">Ewidencja Zgłoszenia Serwisowego odbywa się poprzez </w:t>
      </w:r>
      <w:r>
        <w:rPr>
          <w:rFonts w:cstheme="minorHAnsi"/>
        </w:rPr>
        <w:t>wprowadzenie</w:t>
      </w:r>
      <w:r w:rsidRPr="005C5E19">
        <w:rPr>
          <w:rFonts w:cstheme="minorHAnsi"/>
        </w:rPr>
        <w:t xml:space="preserve"> przez Użytkownika do systemu HD wszystkich niezbędnych dla danego </w:t>
      </w:r>
      <w:r>
        <w:rPr>
          <w:rFonts w:cstheme="minorHAnsi"/>
        </w:rPr>
        <w:t>Zgłoszenia Serwisowego</w:t>
      </w:r>
      <w:r w:rsidRPr="005C5E19">
        <w:rPr>
          <w:rFonts w:cstheme="minorHAnsi"/>
        </w:rPr>
        <w:t xml:space="preserve"> informacji</w:t>
      </w:r>
      <w:r>
        <w:rPr>
          <w:rFonts w:cstheme="minorHAnsi"/>
        </w:rPr>
        <w:t xml:space="preserve"> w szczególności określenia obszaru/Modułu Oprogramowania Aplikacyjnego, którego Zgłoszenie Serwisowe dotyczy</w:t>
      </w:r>
      <w:r w:rsidRPr="005C5E19">
        <w:rPr>
          <w:rFonts w:cstheme="minorHAnsi"/>
        </w:rPr>
        <w:t>. Po zaewidencjonowaniu przez Użytkownika Zgłoszenia Serwisowego system HD nadaje mu status „oczekujące”</w:t>
      </w:r>
      <w:r>
        <w:rPr>
          <w:rFonts w:cstheme="minorHAnsi"/>
        </w:rPr>
        <w:t xml:space="preserve"> oraz unikalny numer.</w:t>
      </w:r>
      <w:bookmarkEnd w:id="4"/>
    </w:p>
    <w:p w14:paraId="13EF269D" w14:textId="77777777" w:rsidR="005264A7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r w:rsidRPr="005C5E19">
        <w:rPr>
          <w:rFonts w:cstheme="minorHAnsi"/>
        </w:rPr>
        <w:t xml:space="preserve">Każde Zgłoszenie Serwisowe obejmować może wyłącznie </w:t>
      </w:r>
      <w:r>
        <w:rPr>
          <w:rFonts w:cstheme="minorHAnsi"/>
        </w:rPr>
        <w:t>jedno zagadnienie.</w:t>
      </w:r>
      <w:r w:rsidRPr="005C5E19">
        <w:rPr>
          <w:rFonts w:cstheme="minorHAnsi"/>
        </w:rPr>
        <w:t xml:space="preserve"> W przypadku, gdy Zgłoszenie </w:t>
      </w:r>
      <w:r>
        <w:rPr>
          <w:rFonts w:cstheme="minorHAnsi"/>
        </w:rPr>
        <w:t xml:space="preserve">Serwisowe </w:t>
      </w:r>
      <w:r w:rsidRPr="005C5E19">
        <w:rPr>
          <w:rFonts w:cstheme="minorHAnsi"/>
        </w:rPr>
        <w:t xml:space="preserve">obejmuje kilka </w:t>
      </w:r>
      <w:r>
        <w:rPr>
          <w:rFonts w:cstheme="minorHAnsi"/>
        </w:rPr>
        <w:t>zagadnień</w:t>
      </w:r>
      <w:r w:rsidRPr="005C5E19">
        <w:rPr>
          <w:rFonts w:cstheme="minorHAnsi"/>
        </w:rPr>
        <w:t xml:space="preserve"> WYKONAWCA może takie Zgłoszenie </w:t>
      </w:r>
      <w:r>
        <w:rPr>
          <w:rFonts w:cstheme="minorHAnsi"/>
        </w:rPr>
        <w:t xml:space="preserve">Serwisowe </w:t>
      </w:r>
      <w:r w:rsidRPr="005C5E19">
        <w:rPr>
          <w:rFonts w:cstheme="minorHAnsi"/>
        </w:rPr>
        <w:t xml:space="preserve">odrzucić lub </w:t>
      </w:r>
      <w:r>
        <w:rPr>
          <w:rFonts w:cstheme="minorHAnsi"/>
        </w:rPr>
        <w:t xml:space="preserve">wydzielić zagadnienia do odrębnych </w:t>
      </w:r>
      <w:r w:rsidRPr="005C5E19">
        <w:rPr>
          <w:rFonts w:cstheme="minorHAnsi"/>
        </w:rPr>
        <w:t>Zgłoszeń</w:t>
      </w:r>
      <w:r>
        <w:rPr>
          <w:rFonts w:cstheme="minorHAnsi"/>
        </w:rPr>
        <w:t xml:space="preserve"> Serwisowych</w:t>
      </w:r>
      <w:r w:rsidRPr="005C5E19">
        <w:rPr>
          <w:rFonts w:cstheme="minorHAnsi"/>
        </w:rPr>
        <w:t xml:space="preserve">. </w:t>
      </w:r>
    </w:p>
    <w:p w14:paraId="58A9097C" w14:textId="77777777" w:rsidR="005264A7" w:rsidRPr="005C5E19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r w:rsidRPr="005C5E19">
        <w:rPr>
          <w:rFonts w:cstheme="minorHAnsi"/>
        </w:rPr>
        <w:t xml:space="preserve">Jeżeli </w:t>
      </w:r>
      <w:r>
        <w:rPr>
          <w:rFonts w:cstheme="minorHAnsi"/>
        </w:rPr>
        <w:t xml:space="preserve">do </w:t>
      </w:r>
      <w:r w:rsidRPr="005C5E19">
        <w:rPr>
          <w:rFonts w:cstheme="minorHAnsi"/>
        </w:rPr>
        <w:t xml:space="preserve">Zgłoszenia Serwisowego </w:t>
      </w:r>
      <w:r>
        <w:rPr>
          <w:rFonts w:cstheme="minorHAnsi"/>
        </w:rPr>
        <w:t>pozostającego toku</w:t>
      </w:r>
      <w:r w:rsidRPr="005C5E19">
        <w:rPr>
          <w:rFonts w:cstheme="minorHAnsi"/>
        </w:rPr>
        <w:t xml:space="preserve"> </w:t>
      </w:r>
      <w:r>
        <w:rPr>
          <w:rFonts w:cstheme="minorHAnsi"/>
        </w:rPr>
        <w:t xml:space="preserve">Użytkownik wprowadzi nowe zagadnienie </w:t>
      </w:r>
      <w:r w:rsidRPr="005C5E19">
        <w:rPr>
          <w:rFonts w:cstheme="minorHAnsi"/>
        </w:rPr>
        <w:t xml:space="preserve"> WYKONAWCA może je przenieść do </w:t>
      </w:r>
      <w:r>
        <w:rPr>
          <w:rFonts w:cstheme="minorHAnsi"/>
        </w:rPr>
        <w:t xml:space="preserve">odrębnego </w:t>
      </w:r>
      <w:r w:rsidRPr="005C5E19">
        <w:rPr>
          <w:rFonts w:cstheme="minorHAnsi"/>
        </w:rPr>
        <w:t xml:space="preserve"> Zgłoszenia </w:t>
      </w:r>
      <w:r>
        <w:rPr>
          <w:rFonts w:cstheme="minorHAnsi"/>
        </w:rPr>
        <w:t xml:space="preserve">Serwisowego </w:t>
      </w:r>
      <w:r w:rsidRPr="005C5E19">
        <w:rPr>
          <w:rFonts w:cstheme="minorHAnsi"/>
        </w:rPr>
        <w:t>lub odrzucić realizację</w:t>
      </w:r>
      <w:r>
        <w:rPr>
          <w:rFonts w:cstheme="minorHAnsi"/>
        </w:rPr>
        <w:t xml:space="preserve">. Jeżeli nowe zagadnienie zostaje przeniesione do wyodrębnionego Zgłoszenia Serwisowego </w:t>
      </w:r>
      <w:r>
        <w:rPr>
          <w:rFonts w:cstheme="minorHAnsi"/>
          <w:b/>
          <w:bCs/>
        </w:rPr>
        <w:t>T</w:t>
      </w:r>
      <w:r w:rsidRPr="008C1D37">
        <w:rPr>
          <w:rFonts w:cstheme="minorHAnsi"/>
          <w:b/>
          <w:bCs/>
        </w:rPr>
        <w:t>ermin realizacji usług</w:t>
      </w:r>
      <w:r>
        <w:rPr>
          <w:rFonts w:cstheme="minorHAnsi"/>
        </w:rPr>
        <w:t xml:space="preserve"> określony w </w:t>
      </w:r>
      <w:r w:rsidRPr="00B37DF8">
        <w:rPr>
          <w:rFonts w:cstheme="minorHAnsi"/>
          <w:b/>
          <w:bCs/>
        </w:rPr>
        <w:t>Warunkach brzegowych realizacji usług</w:t>
      </w:r>
      <w:r w:rsidRPr="005C5E19">
        <w:rPr>
          <w:rFonts w:cstheme="minorHAnsi"/>
        </w:rPr>
        <w:t xml:space="preserve"> </w:t>
      </w:r>
      <w:r>
        <w:rPr>
          <w:rFonts w:cstheme="minorHAnsi"/>
        </w:rPr>
        <w:t>wszczyna swój bieg od początku</w:t>
      </w:r>
      <w:r w:rsidRPr="005C5E19">
        <w:rPr>
          <w:rFonts w:cstheme="minorHAnsi"/>
        </w:rPr>
        <w:t>.</w:t>
      </w:r>
    </w:p>
    <w:p w14:paraId="67DDB994" w14:textId="77777777" w:rsidR="005264A7" w:rsidRPr="005C5E19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r w:rsidRPr="005C5E19">
        <w:rPr>
          <w:rFonts w:cstheme="minorHAnsi"/>
        </w:rPr>
        <w:t xml:space="preserve">Po wstępnej weryfikacji kompletności oraz formy Zgłoszenia Serwisowego, nie później niż w </w:t>
      </w:r>
      <w:r>
        <w:rPr>
          <w:rFonts w:cstheme="minorHAnsi"/>
          <w:b/>
        </w:rPr>
        <w:t>C</w:t>
      </w:r>
      <w:r w:rsidRPr="005C5E19">
        <w:rPr>
          <w:rFonts w:cstheme="minorHAnsi"/>
          <w:b/>
        </w:rPr>
        <w:t>zasie reakcji</w:t>
      </w:r>
      <w:r w:rsidRPr="005C5E19">
        <w:rPr>
          <w:rFonts w:cstheme="minorHAnsi"/>
        </w:rPr>
        <w:t xml:space="preserve"> </w:t>
      </w:r>
      <w:r>
        <w:rPr>
          <w:rFonts w:cstheme="minorHAnsi"/>
        </w:rPr>
        <w:t xml:space="preserve">określonym w </w:t>
      </w:r>
      <w:r w:rsidRPr="00B37DF8">
        <w:rPr>
          <w:rFonts w:cstheme="minorHAnsi"/>
          <w:b/>
          <w:bCs/>
        </w:rPr>
        <w:t>Warunkach brzegowych realizacji usług</w:t>
      </w:r>
      <w:r w:rsidRPr="005C5E19">
        <w:rPr>
          <w:rFonts w:cstheme="minorHAnsi"/>
        </w:rPr>
        <w:t xml:space="preserve"> w systemie HD zostaje Zgłoszeniu </w:t>
      </w:r>
      <w:r>
        <w:rPr>
          <w:rFonts w:cstheme="minorHAnsi"/>
        </w:rPr>
        <w:t xml:space="preserve">Serwisowemu </w:t>
      </w:r>
      <w:r w:rsidRPr="005C5E19">
        <w:rPr>
          <w:rFonts w:cstheme="minorHAnsi"/>
        </w:rPr>
        <w:t>nadany status „zarejestrowane”. Alternatywnie, jeżeli weryfikacja wykaże, że Zgłoszenie Serwisowe nie spełnia wymogów Umowy lub dotyczy wątku stanowiącego przedmiot innego Zgłoszenia</w:t>
      </w:r>
      <w:r>
        <w:rPr>
          <w:rFonts w:cstheme="minorHAnsi"/>
        </w:rPr>
        <w:t xml:space="preserve"> Serwisowego</w:t>
      </w:r>
      <w:r w:rsidRPr="005C5E19">
        <w:rPr>
          <w:rFonts w:cstheme="minorHAnsi"/>
        </w:rPr>
        <w:t>, zostaje mu nadany status „odrzucone” lub „duplikat” odpowiednio.</w:t>
      </w:r>
    </w:p>
    <w:p w14:paraId="4025534F" w14:textId="77777777" w:rsidR="005264A7" w:rsidRPr="005C5E19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r w:rsidRPr="005C5E19">
        <w:rPr>
          <w:rFonts w:cstheme="minorHAnsi"/>
        </w:rPr>
        <w:t xml:space="preserve">Dalsza obsługa Zgłoszenia Serwisowego przebiega na zasadach określonych w procedurach realizacji przewidzianych dla poszczególnych usług. W zależności od typu </w:t>
      </w:r>
      <w:r>
        <w:rPr>
          <w:rFonts w:cstheme="minorHAnsi"/>
        </w:rPr>
        <w:t>Zgłoszenia Serwisowego</w:t>
      </w:r>
      <w:r w:rsidRPr="005C5E19">
        <w:rPr>
          <w:rFonts w:cstheme="minorHAnsi"/>
        </w:rPr>
        <w:t xml:space="preserve">, fazy obsługi </w:t>
      </w:r>
      <w:r>
        <w:rPr>
          <w:rFonts w:cstheme="minorHAnsi"/>
        </w:rPr>
        <w:t>Zgłoszenia Serwisowego</w:t>
      </w:r>
      <w:r w:rsidRPr="005C5E19">
        <w:rPr>
          <w:rFonts w:cstheme="minorHAnsi"/>
        </w:rPr>
        <w:t xml:space="preserve"> oraz jego zawartości, </w:t>
      </w:r>
      <w:r>
        <w:rPr>
          <w:rFonts w:cstheme="minorHAnsi"/>
        </w:rPr>
        <w:t>Zgłoszenie Serwisowe</w:t>
      </w:r>
      <w:r w:rsidRPr="005C5E19">
        <w:rPr>
          <w:rFonts w:cstheme="minorHAnsi"/>
        </w:rPr>
        <w:t xml:space="preserve"> przyjmie jeden z następujących statusów: </w:t>
      </w:r>
    </w:p>
    <w:p w14:paraId="72F9D0CB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przyjęte do realizacji,</w:t>
      </w:r>
    </w:p>
    <w:p w14:paraId="74CBE671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anulowane,</w:t>
      </w:r>
    </w:p>
    <w:p w14:paraId="4D547011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odrzucone,</w:t>
      </w:r>
    </w:p>
    <w:p w14:paraId="3B5C0F1F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duplikat,</w:t>
      </w:r>
    </w:p>
    <w:p w14:paraId="55BCF506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do uzupełnienia,</w:t>
      </w:r>
    </w:p>
    <w:p w14:paraId="4D10BC13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odroczone,</w:t>
      </w:r>
    </w:p>
    <w:p w14:paraId="160BF707" w14:textId="77777777" w:rsidR="005264A7" w:rsidRPr="005C5E19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rozwiązane,</w:t>
      </w:r>
    </w:p>
    <w:p w14:paraId="64107E04" w14:textId="77777777" w:rsidR="005264A7" w:rsidRDefault="005264A7" w:rsidP="0002737F">
      <w:pPr>
        <w:numPr>
          <w:ilvl w:val="1"/>
          <w:numId w:val="9"/>
        </w:numPr>
        <w:spacing w:after="60" w:line="240" w:lineRule="auto"/>
        <w:rPr>
          <w:rFonts w:cstheme="minorHAnsi"/>
        </w:rPr>
      </w:pPr>
      <w:r w:rsidRPr="005C5E19">
        <w:rPr>
          <w:rFonts w:cstheme="minorHAnsi"/>
        </w:rPr>
        <w:t>zamknięte.</w:t>
      </w:r>
    </w:p>
    <w:p w14:paraId="67BF3B50" w14:textId="77777777" w:rsidR="005264A7" w:rsidRPr="005C5E19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r w:rsidRPr="005C5E19">
        <w:rPr>
          <w:rFonts w:cstheme="minorHAnsi"/>
        </w:rPr>
        <w:t>Szczególnym typem Zgłoszenia Serwisowego jest zapytanie handlowe. Jego ewidencja w HD służy jedynie celom informacyjnym o charakterze handlowym, natomiast obsługa nie jest objęta żadnym reżimem proceduralnym, w szczególności finansowym czy czasowym</w:t>
      </w:r>
      <w:r>
        <w:rPr>
          <w:rFonts w:cstheme="minorHAnsi"/>
        </w:rPr>
        <w:t>.</w:t>
      </w:r>
    </w:p>
    <w:p w14:paraId="2E53606D" w14:textId="77777777" w:rsidR="005264A7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r w:rsidRPr="009C2850">
        <w:rPr>
          <w:rFonts w:cstheme="minorHAnsi"/>
        </w:rPr>
        <w:t xml:space="preserve">Zamówienia indywidualne - bez względu na to, jakim typem Zgłoszenia Serwisowego następuje ich realizacja: Nowa funkcjonalność/Usługa Odpłatna, nie są objęte żadnym reżimem proceduralnym, w szczególności finansowym </w:t>
      </w:r>
      <w:r w:rsidRPr="005C5E19">
        <w:rPr>
          <w:rFonts w:cstheme="minorHAnsi"/>
        </w:rPr>
        <w:t xml:space="preserve">czy czasowym </w:t>
      </w:r>
      <w:r>
        <w:rPr>
          <w:rFonts w:cstheme="minorHAnsi"/>
        </w:rPr>
        <w:t xml:space="preserve">z </w:t>
      </w:r>
      <w:r w:rsidRPr="005C5E19">
        <w:rPr>
          <w:rFonts w:cstheme="minorHAnsi"/>
        </w:rPr>
        <w:t>wyłączeniem uzgodnień poczynionych w samej treści Zgłoszenia Serwisowego</w:t>
      </w:r>
      <w:r>
        <w:rPr>
          <w:rFonts w:cstheme="minorHAnsi"/>
        </w:rPr>
        <w:t>.</w:t>
      </w:r>
    </w:p>
    <w:p w14:paraId="4FA712CF" w14:textId="77777777" w:rsidR="005264A7" w:rsidRPr="009C2850" w:rsidRDefault="005264A7" w:rsidP="0002737F">
      <w:pPr>
        <w:numPr>
          <w:ilvl w:val="0"/>
          <w:numId w:val="17"/>
        </w:numPr>
        <w:spacing w:after="60" w:line="240" w:lineRule="auto"/>
        <w:jc w:val="both"/>
        <w:rPr>
          <w:rFonts w:cstheme="minorHAnsi"/>
        </w:rPr>
      </w:pPr>
      <w:r w:rsidRPr="009C2850">
        <w:rPr>
          <w:rFonts w:cstheme="minorHAnsi"/>
        </w:rPr>
        <w:t xml:space="preserve">W każdym momencie Użytkownik może Zgłoszenie Serwisowe anulować, co spowoduje, że </w:t>
      </w:r>
      <w:r>
        <w:rPr>
          <w:rFonts w:cstheme="minorHAnsi"/>
        </w:rPr>
        <w:t>Zgłoszenie Serwisowe</w:t>
      </w:r>
      <w:r w:rsidRPr="009C2850">
        <w:rPr>
          <w:rFonts w:cstheme="minorHAnsi"/>
        </w:rPr>
        <w:t xml:space="preserve"> od momentu anulowania nie będzie przez Serwis dalej obsługiwane. Jeżeli </w:t>
      </w:r>
      <w:r w:rsidRPr="009C2850">
        <w:rPr>
          <w:rFonts w:cstheme="minorHAnsi"/>
        </w:rPr>
        <w:lastRenderedPageBreak/>
        <w:t xml:space="preserve">anulowane jest Zgłoszenie Serwisowe obejmujące realizację usług indywidualnych, anulowanie </w:t>
      </w:r>
      <w:r>
        <w:rPr>
          <w:rFonts w:cstheme="minorHAnsi"/>
        </w:rPr>
        <w:t>Zgłoszenia Serwisowego</w:t>
      </w:r>
      <w:r w:rsidRPr="009C2850">
        <w:rPr>
          <w:rFonts w:cstheme="minorHAnsi"/>
        </w:rPr>
        <w:t xml:space="preserve"> wywoła skutek w postaci zdjęcia uzgodnionej w zgłoszeniu ilości godzin/dni (jeżeli realizowane przez [NE]) lub wystawienie faktury na określoną w </w:t>
      </w:r>
      <w:r>
        <w:rPr>
          <w:rFonts w:cstheme="minorHAnsi"/>
        </w:rPr>
        <w:t>Zgłoszeniu Serwisowym</w:t>
      </w:r>
      <w:r w:rsidRPr="009C2850">
        <w:rPr>
          <w:rFonts w:cstheme="minorHAnsi"/>
        </w:rPr>
        <w:t xml:space="preserve"> kwotę.</w:t>
      </w:r>
    </w:p>
    <w:p w14:paraId="6E7D0854" w14:textId="2C8D2656" w:rsidR="005264A7" w:rsidRDefault="005264A7" w:rsidP="005264A7">
      <w:pPr>
        <w:jc w:val="both"/>
        <w:rPr>
          <w:rFonts w:ascii="Times New Roman" w:hAnsi="Times New Roman" w:cs="Times New Roman"/>
          <w:sz w:val="18"/>
          <w:szCs w:val="18"/>
        </w:rPr>
      </w:pPr>
      <w:bookmarkStart w:id="5" w:name="_Hlk187320442"/>
    </w:p>
    <w:p w14:paraId="3F07E006" w14:textId="77777777" w:rsidR="004F548A" w:rsidRPr="004F548A" w:rsidRDefault="004F548A" w:rsidP="0002737F">
      <w:pPr>
        <w:pStyle w:val="Akapitzlist"/>
        <w:numPr>
          <w:ilvl w:val="0"/>
          <w:numId w:val="16"/>
        </w:numPr>
        <w:rPr>
          <w:rFonts w:cs="Times New Roman"/>
          <w:b/>
          <w:szCs w:val="18"/>
        </w:rPr>
      </w:pPr>
      <w:r w:rsidRPr="004F548A">
        <w:rPr>
          <w:rFonts w:cs="Times New Roman"/>
          <w:b/>
          <w:szCs w:val="18"/>
        </w:rPr>
        <w:t>Warunki brzegowe realizacji usług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74"/>
        <w:gridCol w:w="2126"/>
        <w:gridCol w:w="5680"/>
      </w:tblGrid>
      <w:tr w:rsidR="004F548A" w:rsidRPr="004F548A" w14:paraId="054C9A46" w14:textId="77777777" w:rsidTr="004F548A">
        <w:trPr>
          <w:trHeight w:val="3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bookmarkEnd w:id="5"/>
          <w:p w14:paraId="144205D4" w14:textId="77777777" w:rsidR="004F548A" w:rsidRPr="004F548A" w:rsidRDefault="004F548A" w:rsidP="004F548A">
            <w:pPr>
              <w:spacing w:after="0" w:line="240" w:lineRule="auto"/>
              <w:ind w:right="88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E64F1C" w14:textId="77777777" w:rsidR="004F548A" w:rsidRPr="004F548A" w:rsidRDefault="004F548A" w:rsidP="0002737F">
            <w:pPr>
              <w:keepNext/>
              <w:numPr>
                <w:ilvl w:val="3"/>
                <w:numId w:val="10"/>
              </w:numPr>
              <w:suppressAutoHyphens/>
              <w:autoSpaceDE w:val="0"/>
              <w:autoSpaceDN w:val="0"/>
              <w:spacing w:before="240" w:after="60" w:line="240" w:lineRule="auto"/>
              <w:ind w:right="88"/>
              <w:jc w:val="center"/>
              <w:outlineLvl w:val="3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75CEBE" w14:textId="77777777" w:rsidR="004F548A" w:rsidRPr="004F548A" w:rsidRDefault="004F548A" w:rsidP="0002737F">
            <w:pPr>
              <w:keepNext/>
              <w:numPr>
                <w:ilvl w:val="3"/>
                <w:numId w:val="10"/>
              </w:numPr>
              <w:suppressAutoHyphens/>
              <w:autoSpaceDE w:val="0"/>
              <w:autoSpaceDN w:val="0"/>
              <w:spacing w:before="240" w:after="60" w:line="240" w:lineRule="auto"/>
              <w:ind w:right="88"/>
              <w:jc w:val="center"/>
              <w:outlineLvl w:val="3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Terminy realizacji usług</w:t>
            </w:r>
          </w:p>
        </w:tc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894C9A" w14:textId="77777777" w:rsidR="004F548A" w:rsidRPr="004F548A" w:rsidRDefault="004F548A" w:rsidP="004F548A">
            <w:pPr>
              <w:spacing w:after="0" w:line="240" w:lineRule="auto"/>
              <w:ind w:right="88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4F548A" w:rsidRPr="004F548A" w14:paraId="61E69F80" w14:textId="77777777" w:rsidTr="004F548A">
        <w:trPr>
          <w:trHeight w:val="34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6C7193D" w14:textId="77777777" w:rsidR="004F548A" w:rsidRPr="004F548A" w:rsidRDefault="004F548A" w:rsidP="004F548A">
            <w:pPr>
              <w:spacing w:after="0" w:line="240" w:lineRule="auto"/>
              <w:ind w:right="88"/>
              <w:jc w:val="center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eastAsia="pl-PL"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2020A2" w14:textId="77777777" w:rsidR="004F548A" w:rsidRPr="004F548A" w:rsidRDefault="004F548A" w:rsidP="0002737F">
            <w:pPr>
              <w:numPr>
                <w:ilvl w:val="3"/>
                <w:numId w:val="10"/>
              </w:numPr>
              <w:suppressAutoHyphens/>
              <w:autoSpaceDE w:val="0"/>
              <w:autoSpaceDN w:val="0"/>
              <w:spacing w:after="0" w:line="240" w:lineRule="auto"/>
              <w:ind w:right="88"/>
              <w:jc w:val="center"/>
              <w:outlineLvl w:val="3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90E123" w14:textId="77777777" w:rsidR="004F548A" w:rsidRPr="004F548A" w:rsidRDefault="004F548A" w:rsidP="004F548A">
            <w:pPr>
              <w:spacing w:after="0" w:line="240" w:lineRule="auto"/>
              <w:ind w:right="88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719BFF9" w14:textId="77777777" w:rsidR="004F548A" w:rsidRPr="004F548A" w:rsidRDefault="004F548A" w:rsidP="004F548A">
            <w:pPr>
              <w:spacing w:after="0" w:line="240" w:lineRule="auto"/>
              <w:ind w:right="88"/>
              <w:jc w:val="both"/>
              <w:rPr>
                <w:rFonts w:ascii="Calibri" w:eastAsia="Times New Roman" w:hAnsi="Calibri" w:cs="Calibri"/>
                <w:b/>
                <w:color w:val="FFFFFF"/>
                <w:sz w:val="24"/>
                <w:szCs w:val="24"/>
                <w:lang w:eastAsia="pl-PL"/>
              </w:rPr>
            </w:pPr>
          </w:p>
        </w:tc>
      </w:tr>
      <w:tr w:rsidR="004F548A" w:rsidRPr="004F548A" w14:paraId="49996417" w14:textId="77777777" w:rsidTr="004F548A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EEDA" w14:textId="77777777" w:rsidR="004F548A" w:rsidRPr="004F548A" w:rsidRDefault="004F548A" w:rsidP="0002737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1CF9" w14:textId="77777777" w:rsidR="004F548A" w:rsidRPr="004F548A" w:rsidRDefault="004F548A" w:rsidP="004F548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Godziny pracy Serwisu</w:t>
            </w:r>
            <w:r w:rsidRPr="004F548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7F5C" w14:textId="77777777" w:rsidR="004F548A" w:rsidRPr="004F548A" w:rsidRDefault="004F548A" w:rsidP="004F548A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00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-16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00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F680" w14:textId="625DBC0C" w:rsidR="004F548A" w:rsidRPr="004F548A" w:rsidRDefault="004F548A" w:rsidP="004F548A">
            <w:pPr>
              <w:spacing w:after="0" w:line="240" w:lineRule="auto"/>
              <w:ind w:left="9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dni robocze, tj. od poniedziałku do piątku z wyłączeniem dni wolnych od pracy w rozumieniu art. 1 oraz art. 1a ustawy z dnia 18 stycznia 1951 r. o dniach wolnych od pracy (tekst jedn.: Dz. U. z 2020 r. poz. 1920). Dnie robocze stosuje się także w odniesieniu do wszystkich terminów przewidzianych w Załączniku na automatyczne czynności HD oraz do terminów zastrzeżonych dla ZAMAWIAJĄCEGO. </w:t>
            </w:r>
          </w:p>
        </w:tc>
      </w:tr>
      <w:tr w:rsidR="004F548A" w:rsidRPr="004F548A" w14:paraId="51ADCBDB" w14:textId="77777777" w:rsidTr="004F548A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AD29" w14:textId="77777777" w:rsidR="004F548A" w:rsidRPr="004F548A" w:rsidRDefault="004F548A" w:rsidP="0002737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B977" w14:textId="77777777" w:rsidR="004F548A" w:rsidRPr="004F548A" w:rsidRDefault="004F548A" w:rsidP="004F54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Czas reakcji Serwisu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CD38" w14:textId="77777777" w:rsidR="004F548A" w:rsidRPr="004F548A" w:rsidRDefault="004F548A" w:rsidP="004F548A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4h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9FA8" w14:textId="0B061271" w:rsidR="004F548A" w:rsidRPr="004F548A" w:rsidRDefault="004F548A" w:rsidP="004F548A">
            <w:pPr>
              <w:spacing w:after="0" w:line="240" w:lineRule="auto"/>
              <w:ind w:left="9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Czas liczony w Godzinach pracy serwisu od momentu zaewidencjonowania Zgłoszenia Serwisowego do momentu przyjęcia zgłoszenia tj. nadania mu statusu „zarejestrowane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”.</w:t>
            </w:r>
          </w:p>
        </w:tc>
      </w:tr>
      <w:tr w:rsidR="004F548A" w:rsidRPr="004F548A" w14:paraId="4199E4CC" w14:textId="77777777" w:rsidTr="004F548A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6E39" w14:textId="77777777" w:rsidR="004F548A" w:rsidRPr="004F548A" w:rsidRDefault="004F548A" w:rsidP="0002737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3622" w14:textId="77777777" w:rsidR="004F548A" w:rsidRPr="004F548A" w:rsidRDefault="004F548A" w:rsidP="004F54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Czas usunięcia Awarii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7D62" w14:textId="26F16849" w:rsidR="004F548A" w:rsidRPr="004F548A" w:rsidRDefault="004F548A" w:rsidP="004F548A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…………</w:t>
            </w:r>
            <w:r w:rsidR="00222118" w:rsidRPr="006A5CDC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F9EF" w14:textId="0247DD87" w:rsidR="004F548A" w:rsidRPr="004F548A" w:rsidRDefault="004F548A" w:rsidP="0002737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Czas liczony w godzinach lub dniach roboczych od upłynięcia Czasu reakcji w Godzinach pracy Serwisu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  <w:p w14:paraId="6B571DDD" w14:textId="77777777" w:rsidR="004F548A" w:rsidRPr="004F548A" w:rsidRDefault="004F548A" w:rsidP="0002737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Od Czasu obsługi zgłoszenia odlicza się okres, w którym WYKONAWCA oczekuje na uzupełnienie Zgłoszenia przez ZAMAWIAJĄCEGO lub udostępnienie zdalnego dostępu (jeżeli dotyczy).   </w:t>
            </w:r>
          </w:p>
          <w:p w14:paraId="0821918A" w14:textId="77777777" w:rsidR="004F548A" w:rsidRPr="004F548A" w:rsidRDefault="004F548A" w:rsidP="0002737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odniesieniu do Zgłoszeń Serwisowych niewłaściwie przypisanych do obszarów/Modułów (Zasady świadczenia usług serwisowych, pkt. 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begin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instrText xml:space="preserve"> REF _Ref125109077 \r \h  \* MERGEFORMAT </w:instrTex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separate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end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 przewidziane czasy realizacji usług mogą ulec wydłużeniu, o czym ZAMAWIAJĄCY zostaje powiadomiony w Zgłoszeniu.</w:t>
            </w:r>
          </w:p>
          <w:p w14:paraId="0AD8FE21" w14:textId="77777777" w:rsidR="004F548A" w:rsidRPr="004F548A" w:rsidRDefault="004F548A" w:rsidP="0002737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odniesieniu do Aplikacji, których WYKONAWCA nie jest Producentem, w szczególności ich Rozwinięć wynikających z zamówień indywidualnych, przewidziane czasy realizacji usług mogą ulec wydłużeniu, o czym ZAMAWIAJĄCY zostaje powiadomiony w Zgłoszeniu.</w:t>
            </w:r>
          </w:p>
        </w:tc>
      </w:tr>
      <w:tr w:rsidR="004F548A" w:rsidRPr="004F548A" w14:paraId="218A3A45" w14:textId="77777777" w:rsidTr="004F548A">
        <w:trPr>
          <w:trHeight w:val="12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316A" w14:textId="77777777" w:rsidR="004F548A" w:rsidRPr="004F548A" w:rsidRDefault="004F548A" w:rsidP="0002737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780A" w14:textId="77777777" w:rsidR="004F548A" w:rsidRPr="004F548A" w:rsidRDefault="004F548A" w:rsidP="004F54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Czas usunięcia Błędu Aplikacji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EAE0" w14:textId="77777777" w:rsidR="004F548A" w:rsidRPr="004F548A" w:rsidRDefault="004F548A" w:rsidP="004F548A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 dni</w:t>
            </w:r>
          </w:p>
        </w:tc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F8C03" w14:textId="77777777" w:rsidR="004F548A" w:rsidRPr="004F548A" w:rsidRDefault="004F548A" w:rsidP="0002737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Czas liczony w godzinach lub dniach roboczych od upłynięcia Czasu reakcji w Godzinach pracy Serwisu.</w:t>
            </w:r>
          </w:p>
          <w:p w14:paraId="381B1380" w14:textId="77777777" w:rsidR="004F548A" w:rsidRPr="004F548A" w:rsidRDefault="004F548A" w:rsidP="0002737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Od Czasu obsługi zgłoszenia odlicza się okres, w którym WYKONAWCA oczekuje na uzupełnienie Zgłoszenia przez ZAMAWIAJĄCEGO lub udostępnienie zdalnego dostępu (jeżeli dotyczy).   </w:t>
            </w:r>
          </w:p>
          <w:p w14:paraId="01C7E920" w14:textId="77777777" w:rsidR="004F548A" w:rsidRPr="004F548A" w:rsidRDefault="004F548A" w:rsidP="0002737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odniesieniu do Zgłoszeń Serwisowych niewłaściwie przypisanych do obszarów/Modułów (Zasady świadczenia usług serwisowych, pkt. 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begin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instrText xml:space="preserve"> REF _Ref125109077 \r \h  \* MERGEFORMAT </w:instrTex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separate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fldChar w:fldCharType="end"/>
            </w: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 przewidziane czasy realizacji usług mogą ulec wydłużeniu, o czym ZAMAWIAJĄCY zostaje powiadomiony w Zgłoszeniu.</w:t>
            </w:r>
          </w:p>
          <w:p w14:paraId="6D471902" w14:textId="77777777" w:rsidR="004F548A" w:rsidRPr="004F548A" w:rsidRDefault="004F548A" w:rsidP="0002737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odniesieniu do Aplikacji, których WYKONAWCA nie jest Producentem, w szczególności ich Rozwinięć wynikających z zamówień indywidualnych, przewidziane czasy realizacji usług mogą ulec wydłużeniu, o czym ZAMAWIAJĄCY zostaje powiadomiony w Zgłoszeniu.</w:t>
            </w:r>
          </w:p>
          <w:p w14:paraId="5B975E42" w14:textId="77777777" w:rsidR="004F548A" w:rsidRPr="004F548A" w:rsidRDefault="004F548A" w:rsidP="0002737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odniesieniu do Konsultacji, wymagających pogłębionej analizy przewidziane czasy realizacji usług mogą ulec wydłużeniu, o czym ZAMAWIAJĄCY zostaje powiadomiony w Zgłoszeniu.</w:t>
            </w:r>
          </w:p>
          <w:p w14:paraId="5907F68C" w14:textId="77777777" w:rsidR="004F548A" w:rsidRPr="004F548A" w:rsidRDefault="004F548A" w:rsidP="0002737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Jeżeli Zgłoszenie zaklasyfikowane jako Usterka Programistyczna zostanie zaewidencjonowane w HD w terminie krótszym niż 20 dni przed planowanym terminem publikacji aktualizacji zbiorczej, Uaktualnienie może zostać uwzględnione w kolejnej aktualizacji zbiorczej. WYKONAWCA gwarantuje udostępnianie co najmniej 4 aktualizacji zbiorczych zawierających Uaktualnienia wybranych Aplikacji rocznie, publikowanych nie rzadziej niż jedna na kwartał.</w:t>
            </w:r>
          </w:p>
        </w:tc>
      </w:tr>
      <w:tr w:rsidR="004F548A" w:rsidRPr="004F548A" w14:paraId="608ABE45" w14:textId="77777777" w:rsidTr="004F548A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21A3" w14:textId="77777777" w:rsidR="004F548A" w:rsidRPr="004F548A" w:rsidRDefault="004F548A" w:rsidP="0002737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4961" w14:textId="77777777" w:rsidR="004F548A" w:rsidRPr="004F548A" w:rsidRDefault="004F548A" w:rsidP="004F54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Czas usunięcia Usterki Programistycznej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B593" w14:textId="77777777" w:rsidR="004F548A" w:rsidRPr="004F548A" w:rsidRDefault="004F548A" w:rsidP="004F548A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Następna aktualizacja zbiorcza</w:t>
            </w:r>
          </w:p>
        </w:tc>
        <w:tc>
          <w:tcPr>
            <w:tcW w:w="5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2B01B" w14:textId="77777777" w:rsidR="004F548A" w:rsidRPr="004F548A" w:rsidRDefault="004F548A" w:rsidP="004F548A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4F548A" w:rsidRPr="004F548A" w14:paraId="09D1AC55" w14:textId="77777777" w:rsidTr="004F548A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9544" w14:textId="77777777" w:rsidR="004F548A" w:rsidRPr="004F548A" w:rsidRDefault="004F548A" w:rsidP="0002737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2E05" w14:textId="77777777" w:rsidR="004F548A" w:rsidRPr="004F548A" w:rsidRDefault="004F548A" w:rsidP="004F54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Termin przystąpienia Serwisu do realizacji usług zleconych</w:t>
            </w:r>
          </w:p>
          <w:p w14:paraId="791D20E6" w14:textId="77777777" w:rsidR="004F548A" w:rsidRPr="004F548A" w:rsidRDefault="004F548A" w:rsidP="004F54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0266" w14:textId="77777777" w:rsidR="004F548A" w:rsidRPr="004F548A" w:rsidRDefault="004F548A" w:rsidP="004F548A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Niegwarantowany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0427" w14:textId="77777777" w:rsidR="004F548A" w:rsidRPr="004F548A" w:rsidRDefault="004F548A" w:rsidP="0002737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Dotyczy Konsultacji zamawianych doraźnie (przypadek, w którym pakiet usług nabywanych przez ZAMAWIAJĄCEGO nie obejmuje Konsultacji).</w:t>
            </w:r>
          </w:p>
          <w:p w14:paraId="17754B2D" w14:textId="77777777" w:rsidR="004F548A" w:rsidRPr="004F548A" w:rsidRDefault="004F548A" w:rsidP="0002737F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F54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Dotyczy usług wynikających z zamówień indywidualnych.</w:t>
            </w:r>
          </w:p>
        </w:tc>
      </w:tr>
      <w:tr w:rsidR="004F548A" w:rsidRPr="006A5CDC" w14:paraId="7A884453" w14:textId="77777777" w:rsidTr="004F548A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E815" w14:textId="77777777" w:rsidR="004F548A" w:rsidRPr="004F548A" w:rsidRDefault="004F548A" w:rsidP="0002737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581B" w14:textId="77777777" w:rsidR="004F548A" w:rsidRPr="006A5CDC" w:rsidRDefault="004F548A" w:rsidP="004F54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Termin udostępnienia Rozwinięć wynikających z nowelizacji aktów prawnych [usługa KS]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BB8E" w14:textId="77777777" w:rsidR="004F548A" w:rsidRPr="006A5CDC" w:rsidRDefault="004F548A" w:rsidP="004F548A">
            <w:pPr>
              <w:spacing w:after="0" w:line="240" w:lineRule="auto"/>
              <w:ind w:left="9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Najpóźniej w dniu wejścia aktu w życie 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5D2" w14:textId="77777777" w:rsidR="004F548A" w:rsidRPr="006A5CDC" w:rsidRDefault="004F548A" w:rsidP="0002737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przypadkach szczególnych, jeżeli termin ukazania się aktów prawnych inicjujących Rozwinięcia będzie krótszy niż 14 dni od daty ich wejścia w życie lub wraz z regulacjami nie zostaną opublikowane niezbędne materiały towarzyszące, takie jak: wytyczne, specyfikacje, interfejsy, protokoły, środowiska testowe, słowniki lub inne dane niezbędne do implementacji zmian specyfikacji funkcjonalnej w Rozwinięciach, Serwis określi w systemie HD termin dostarczenia i wprowadzenia Rozwinięcia zgodny z możliwościami realizacji, nie dłuższy jednak niż 21 dni roboczych od daty ukazania się ustaw i przepisów wykonawczych, zarządzeń NFZ lub udostępnienia brakujących materiałów towarzyszących.</w:t>
            </w:r>
          </w:p>
          <w:p w14:paraId="3CC9EDF5" w14:textId="77777777" w:rsidR="004F548A" w:rsidRPr="006A5CDC" w:rsidRDefault="004F548A" w:rsidP="0002737F">
            <w:pPr>
              <w:numPr>
                <w:ilvl w:val="0"/>
                <w:numId w:val="14"/>
              </w:numPr>
              <w:spacing w:after="0" w:line="240" w:lineRule="auto"/>
              <w:ind w:right="57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Rozwinięcia będą wprowadzane w Aplikacjach w ramach usługi pod warunkiem, że procesy stanowiące przedmiot zmian legislacyjnych przed ich opublikowaniem występowały w specyfikacji funkcjonalnej Oprogramowania Aplikacyjnego zakupionego przez ZAMAWIAJĄCEGO a organy administracji publicznej nie udostępniły innego narzędzia bądź systemu umożliwiającego ZAMAWIAJĄCEMU wykonanie powszechnego obowiązku wynikającego z aktu prawnego. </w:t>
            </w:r>
          </w:p>
          <w:p w14:paraId="29BAB396" w14:textId="77777777" w:rsidR="004F548A" w:rsidRPr="006A5CDC" w:rsidRDefault="004F548A" w:rsidP="0002737F">
            <w:pPr>
              <w:numPr>
                <w:ilvl w:val="0"/>
                <w:numId w:val="14"/>
              </w:numPr>
              <w:spacing w:after="0" w:line="240" w:lineRule="auto"/>
              <w:ind w:right="57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5CD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Rozwinięcia będą wprowadzane w Aplikacjach w ramach usługi tylko w przypadku, jeżeli mają charakter obligatoryjny. Usługa nie obejmuje modyfikacji wynikających z tzw. pilotaży i innych programów, mających charakter fakultatywny. ZAMAWIAJĄCY każdorazowo przed przystąpieniem do rzeczonych winien skonsultować  się z WYKONAWCĄ, czy ten podejmie się wykonania koniecznych modyfikacji Aplikacji.     </w:t>
            </w:r>
          </w:p>
        </w:tc>
      </w:tr>
    </w:tbl>
    <w:p w14:paraId="35B89576" w14:textId="2C38CB37" w:rsidR="00FB79D6" w:rsidRPr="006A5CDC" w:rsidRDefault="00FB79D6" w:rsidP="004F548A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3FBFA0A" w14:textId="77777777" w:rsidR="00FB79D6" w:rsidRPr="006A5CDC" w:rsidRDefault="00FB79D6" w:rsidP="00222118">
      <w:pPr>
        <w:ind w:hanging="56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6A5CDC">
        <w:rPr>
          <w:rFonts w:ascii="Times New Roman" w:hAnsi="Times New Roman" w:cs="Times New Roman"/>
          <w:color w:val="000000" w:themeColor="text1"/>
          <w:sz w:val="18"/>
          <w:szCs w:val="18"/>
        </w:rPr>
        <w:t>* Czas usunięcia awarii - parametr oceniany zgodnie z zaoferowanym przez Wykonawcę w Formularzu ofertowym</w:t>
      </w:r>
    </w:p>
    <w:p w14:paraId="2B57C067" w14:textId="77777777" w:rsidR="004F548A" w:rsidRDefault="004F548A" w:rsidP="00FB79D6">
      <w:pPr>
        <w:spacing w:after="0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129F5B64" w14:textId="77777777" w:rsidR="004F548A" w:rsidRDefault="004F548A" w:rsidP="004F548A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13658A3" w14:textId="0987037A" w:rsidR="00FB79D6" w:rsidRPr="004F548A" w:rsidRDefault="004F548A" w:rsidP="0002737F">
      <w:pPr>
        <w:pStyle w:val="Akapitzlist"/>
        <w:numPr>
          <w:ilvl w:val="0"/>
          <w:numId w:val="16"/>
        </w:numPr>
        <w:rPr>
          <w:rFonts w:cs="Times New Roman"/>
          <w:b/>
          <w:szCs w:val="18"/>
        </w:rPr>
      </w:pPr>
      <w:r w:rsidRPr="004F548A">
        <w:rPr>
          <w:rFonts w:cs="Times New Roman"/>
          <w:b/>
          <w:szCs w:val="18"/>
        </w:rPr>
        <w:t>W</w:t>
      </w:r>
      <w:r>
        <w:rPr>
          <w:rFonts w:cs="Times New Roman"/>
          <w:b/>
          <w:szCs w:val="18"/>
        </w:rPr>
        <w:t>ykaz usług serwisowych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663"/>
        <w:gridCol w:w="4961"/>
        <w:gridCol w:w="3118"/>
      </w:tblGrid>
      <w:tr w:rsidR="004F548A" w:rsidRPr="007340E5" w14:paraId="7CB16501" w14:textId="77777777" w:rsidTr="004F548A">
        <w:trPr>
          <w:trHeight w:val="1545"/>
          <w:tblHeader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5B3C62" w14:textId="77777777" w:rsidR="004F548A" w:rsidRPr="007340E5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340E5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84F85" w14:textId="77777777" w:rsidR="004F548A" w:rsidRPr="007340E5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340E5">
              <w:rPr>
                <w:rFonts w:cstheme="minorHAnsi"/>
                <w:b/>
                <w:sz w:val="24"/>
                <w:szCs w:val="24"/>
              </w:rPr>
              <w:t>Nazwa Usługi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F8BF0" w14:textId="77777777" w:rsidR="004F548A" w:rsidRPr="006A5CDC" w:rsidRDefault="004F548A" w:rsidP="004F548A">
            <w:pPr>
              <w:ind w:left="-501" w:right="70" w:firstLine="501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6A5CDC">
              <w:rPr>
                <w:rFonts w:cstheme="minorHAnsi"/>
                <w:b/>
                <w:color w:val="000000" w:themeColor="text1"/>
                <w:sz w:val="24"/>
                <w:szCs w:val="24"/>
              </w:rPr>
              <w:t>Przedmiot Usługi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8623D" w14:textId="77777777" w:rsidR="004F548A" w:rsidRPr="006A5CDC" w:rsidRDefault="004F548A" w:rsidP="004F548A">
            <w:pPr>
              <w:ind w:left="-501" w:right="88" w:firstLine="501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DAE350E" w14:textId="3BA95B3C" w:rsidR="004F548A" w:rsidRPr="006A5CDC" w:rsidRDefault="004F548A" w:rsidP="004F548A">
            <w:pPr>
              <w:spacing w:after="0"/>
              <w:ind w:left="-499" w:right="91" w:firstLine="499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6A5CDC">
              <w:rPr>
                <w:rFonts w:cstheme="minorHAnsi"/>
                <w:b/>
                <w:color w:val="000000" w:themeColor="text1"/>
                <w:sz w:val="24"/>
                <w:szCs w:val="24"/>
              </w:rPr>
              <w:t>Procedura realizacji Usługi –</w:t>
            </w:r>
          </w:p>
          <w:p w14:paraId="044D6ECB" w14:textId="0A598289" w:rsidR="004F548A" w:rsidRPr="006A5CDC" w:rsidRDefault="004F548A" w:rsidP="004F548A">
            <w:pPr>
              <w:spacing w:after="0"/>
              <w:ind w:left="-499" w:right="91" w:firstLine="499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6A5CDC">
              <w:rPr>
                <w:rFonts w:cstheme="minorHAnsi"/>
                <w:b/>
                <w:color w:val="000000" w:themeColor="text1"/>
                <w:sz w:val="24"/>
                <w:szCs w:val="24"/>
              </w:rPr>
              <w:t>wypełnia Wykonawca</w:t>
            </w:r>
            <w:r w:rsidR="00222118" w:rsidRPr="006A5CDC">
              <w:rPr>
                <w:rFonts w:cstheme="minorHAnsi"/>
                <w:b/>
                <w:color w:val="000000" w:themeColor="text1"/>
                <w:sz w:val="24"/>
                <w:szCs w:val="24"/>
              </w:rPr>
              <w:t>*</w:t>
            </w:r>
          </w:p>
          <w:p w14:paraId="29A010CE" w14:textId="77777777" w:rsidR="004F548A" w:rsidRPr="006A5CDC" w:rsidRDefault="004F548A" w:rsidP="004F548A">
            <w:pPr>
              <w:ind w:left="-501" w:right="88" w:firstLine="501"/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4F548A" w:rsidRPr="005C5E19" w14:paraId="6DB69AF4" w14:textId="77777777" w:rsidTr="004F548A">
        <w:trPr>
          <w:trHeight w:val="14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E414" w14:textId="77777777" w:rsidR="004F548A" w:rsidRPr="004F548A" w:rsidRDefault="004F548A" w:rsidP="004F548A">
            <w:pPr>
              <w:ind w:left="-501" w:firstLine="501"/>
              <w:rPr>
                <w:rFonts w:cstheme="minorHAnsi"/>
                <w:sz w:val="20"/>
                <w:szCs w:val="20"/>
              </w:rPr>
            </w:pPr>
          </w:p>
          <w:p w14:paraId="1E46B1E7" w14:textId="77777777" w:rsidR="004F548A" w:rsidRPr="004F548A" w:rsidRDefault="004F548A" w:rsidP="004F548A">
            <w:pPr>
              <w:ind w:left="-501" w:firstLine="501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AE35" w14:textId="77777777" w:rsidR="004F548A" w:rsidRPr="004F548A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DEDF14" w14:textId="0E07DFF6" w:rsidR="004F548A" w:rsidRPr="004F548A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>Serwis Aplikacji</w:t>
            </w:r>
          </w:p>
          <w:p w14:paraId="6920C21A" w14:textId="77777777" w:rsidR="004F548A" w:rsidRPr="004F548A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lastRenderedPageBreak/>
              <w:t>[SA]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565C" w14:textId="77777777" w:rsidR="004F548A" w:rsidRPr="004F548A" w:rsidRDefault="004F548A" w:rsidP="004F548A">
            <w:pPr>
              <w:ind w:left="223" w:right="70"/>
              <w:jc w:val="both"/>
              <w:rPr>
                <w:rFonts w:cstheme="minorHAnsi"/>
                <w:sz w:val="20"/>
                <w:szCs w:val="20"/>
              </w:rPr>
            </w:pPr>
          </w:p>
          <w:p w14:paraId="4596E9C4" w14:textId="5DAF6999" w:rsidR="004F548A" w:rsidRPr="004F548A" w:rsidRDefault="004F548A" w:rsidP="006D6BB9">
            <w:pPr>
              <w:ind w:left="223" w:right="7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lastRenderedPageBreak/>
              <w:t>Gotowość WYKONAWCY do usuwania Błędów Oprogramowania Aplikacyjnego w posiadanym przez</w:t>
            </w:r>
            <w:r w:rsidRPr="004F548A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4F548A">
              <w:rPr>
                <w:rFonts w:cstheme="minorHAnsi"/>
                <w:sz w:val="20"/>
                <w:szCs w:val="20"/>
              </w:rPr>
              <w:t>ZAMAWIAJĄCEGO zakresie funkcjonalnym w szczególności poprzez udostępnianie Uaktualnień Oprogramowania.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D553" w14:textId="12C2BEAF" w:rsidR="004F548A" w:rsidRPr="004F548A" w:rsidRDefault="004F548A" w:rsidP="004F548A">
            <w:pPr>
              <w:spacing w:after="0" w:line="240" w:lineRule="auto"/>
              <w:ind w:right="88"/>
              <w:jc w:val="both"/>
              <w:rPr>
                <w:rFonts w:cstheme="minorHAnsi"/>
                <w:b/>
                <w:sz w:val="20"/>
              </w:rPr>
            </w:pPr>
          </w:p>
        </w:tc>
      </w:tr>
      <w:tr w:rsidR="004F548A" w:rsidRPr="005C5E19" w14:paraId="3159A916" w14:textId="77777777" w:rsidTr="004F548A">
        <w:trPr>
          <w:trHeight w:val="14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7FA0" w14:textId="77777777" w:rsidR="004F548A" w:rsidRPr="004F548A" w:rsidRDefault="004F548A" w:rsidP="004F548A">
            <w:pPr>
              <w:ind w:left="-501" w:firstLine="501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CFB4" w14:textId="77777777" w:rsidR="004F548A" w:rsidRPr="004F548A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089B21B" w14:textId="77777777" w:rsidR="00222118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 xml:space="preserve">Konserwacja </w:t>
            </w:r>
          </w:p>
          <w:p w14:paraId="45E3F72B" w14:textId="48EE1433" w:rsidR="004F548A" w:rsidRPr="004F548A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 xml:space="preserve">[KS]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1119" w14:textId="77777777" w:rsidR="004F548A" w:rsidRPr="004F548A" w:rsidRDefault="004F548A" w:rsidP="004F548A">
            <w:pPr>
              <w:pStyle w:val="Tekstpodstawowy"/>
              <w:ind w:left="223" w:right="70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14:paraId="4632DC2D" w14:textId="77777777" w:rsidR="004F548A" w:rsidRPr="004F548A" w:rsidRDefault="004F548A" w:rsidP="004F548A">
            <w:pPr>
              <w:pStyle w:val="Tekstpodstawowy"/>
              <w:ind w:left="223" w:right="70"/>
              <w:jc w:val="both"/>
              <w:rPr>
                <w:rFonts w:asciiTheme="minorHAnsi" w:hAnsiTheme="minorHAnsi" w:cstheme="minorHAnsi"/>
                <w:lang w:val="pl-PL"/>
              </w:rPr>
            </w:pPr>
            <w:r w:rsidRPr="004F548A">
              <w:rPr>
                <w:rFonts w:asciiTheme="minorHAnsi" w:hAnsiTheme="minorHAnsi" w:cstheme="minorHAnsi"/>
                <w:lang w:val="pl-PL"/>
              </w:rPr>
              <w:t>Usługa realizowana przez WYKONAWCĘ bezpośrednio lub pośrednio, jeżeli WYKONAWCA nie jest jednocześnie Producentem Aplikacji. Subskrypcja usługi zapewnia dostosowanie specyfikacji funkcjonalnej Oprogramowania Aplikacyjnego posiadanego przez ZAMAWIAJĄCEGO do zmian legislacyjnych. W ramach usługi Producent gwarantuje:</w:t>
            </w:r>
          </w:p>
          <w:p w14:paraId="28357A00" w14:textId="77777777" w:rsidR="004F548A" w:rsidRPr="004F548A" w:rsidRDefault="004F548A" w:rsidP="0002737F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udostępnienie portalu HD umożliwiającego ewidencję Zgłoszeń Serwisowych,</w:t>
            </w:r>
          </w:p>
          <w:p w14:paraId="269608B3" w14:textId="77777777" w:rsidR="004F548A" w:rsidRPr="004F548A" w:rsidRDefault="004F548A" w:rsidP="0002737F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prowadzeniu stałego audytu w zakresie zgodności funkcji Oprogramowania Aplikacyjnego z powszechnie obowiązującymi przepisami prawa polskiego o randze co najmniej rozporządzenia, w rozumieniu art. 87 ust.1 Konstytucji Rzeczypospolitej Polskiej z dnia 2 kwietnia 1997 r. i wprowadzanie do Aplikacji zmian stanowiących konsekwencję wejścia w życie tychże w postaci Rozwinięć.</w:t>
            </w:r>
          </w:p>
          <w:p w14:paraId="64D8856E" w14:textId="77777777" w:rsidR="004F548A" w:rsidRPr="004F548A" w:rsidRDefault="004F548A" w:rsidP="0002737F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prowadzeniu stałego audytu w zakresie zgodności funkcji Oprogramowania Aplikacyjnego z obowiązującymi ZAMAWIAJĄCEGO zarządzeniami Prezesa Narodowego Funduszu Zdrowia i wprowadzanie do Aplikacji zmian stanowiących konsekwencję wejścia w życie tychże.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0495" w14:textId="77777777" w:rsidR="004F548A" w:rsidRPr="005C5E19" w:rsidRDefault="004F548A" w:rsidP="004F548A">
            <w:pPr>
              <w:spacing w:after="0" w:line="240" w:lineRule="auto"/>
              <w:ind w:right="57"/>
              <w:jc w:val="both"/>
              <w:rPr>
                <w:rFonts w:cstheme="minorHAnsi"/>
              </w:rPr>
            </w:pPr>
          </w:p>
        </w:tc>
      </w:tr>
      <w:tr w:rsidR="004F548A" w:rsidRPr="005C5E19" w14:paraId="78EA5CBD" w14:textId="77777777" w:rsidTr="004F548A">
        <w:trPr>
          <w:trHeight w:val="148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8C7A" w14:textId="77777777" w:rsidR="004F548A" w:rsidRPr="004F548A" w:rsidRDefault="004F548A" w:rsidP="004F548A">
            <w:pPr>
              <w:ind w:left="-501" w:firstLine="501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1C34" w14:textId="77777777" w:rsidR="004F548A" w:rsidRPr="004F548A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C30E8B5" w14:textId="77777777" w:rsidR="004F548A" w:rsidRPr="004F548A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>Ewaluacja</w:t>
            </w:r>
          </w:p>
          <w:p w14:paraId="6B5C3E38" w14:textId="77777777" w:rsidR="004F548A" w:rsidRPr="004F548A" w:rsidRDefault="004F548A" w:rsidP="004F548A">
            <w:pPr>
              <w:ind w:left="-501" w:firstLine="50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548A">
              <w:rPr>
                <w:rFonts w:cstheme="minorHAnsi"/>
                <w:b/>
                <w:sz w:val="20"/>
                <w:szCs w:val="20"/>
              </w:rPr>
              <w:t>[EW]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DBB6" w14:textId="77777777" w:rsidR="004F548A" w:rsidRPr="004F548A" w:rsidRDefault="004F548A" w:rsidP="004F548A">
            <w:pPr>
              <w:pStyle w:val="Tekstpodstawowy"/>
              <w:ind w:left="223" w:right="70"/>
              <w:jc w:val="both"/>
              <w:rPr>
                <w:rFonts w:asciiTheme="minorHAnsi" w:hAnsiTheme="minorHAnsi" w:cstheme="minorHAnsi"/>
                <w:lang w:val="pl-PL"/>
              </w:rPr>
            </w:pPr>
          </w:p>
          <w:p w14:paraId="43B8A836" w14:textId="77777777" w:rsidR="004F548A" w:rsidRPr="004F548A" w:rsidRDefault="004F548A" w:rsidP="004F548A">
            <w:pPr>
              <w:pStyle w:val="Tekstpodstawowy"/>
              <w:ind w:left="223" w:right="70"/>
              <w:jc w:val="both"/>
              <w:rPr>
                <w:rFonts w:asciiTheme="minorHAnsi" w:hAnsiTheme="minorHAnsi" w:cstheme="minorHAnsi"/>
                <w:lang w:val="pl-PL"/>
              </w:rPr>
            </w:pPr>
            <w:r w:rsidRPr="004F548A">
              <w:rPr>
                <w:rFonts w:asciiTheme="minorHAnsi" w:hAnsiTheme="minorHAnsi" w:cstheme="minorHAnsi"/>
                <w:lang w:val="pl-PL"/>
              </w:rPr>
              <w:t xml:space="preserve">Usługa realizowana przez WYKONAWCĘ w odniesieniu do systemów ESKULAP oraz HBI. Subskrypcja usługi zapewnia poprawę jakości i rozszerzenie specyfikacji funkcjonalnej Oprogramowania Aplikacyjnego posiadanego przez ZAMAWIAJĄCEGO o </w:t>
            </w:r>
            <w:r w:rsidRPr="004F548A">
              <w:rPr>
                <w:rFonts w:asciiTheme="minorHAnsi" w:hAnsiTheme="minorHAnsi" w:cstheme="minorHAnsi"/>
              </w:rPr>
              <w:t xml:space="preserve">Rozwinięcia </w:t>
            </w:r>
            <w:r w:rsidRPr="004F548A">
              <w:rPr>
                <w:rFonts w:asciiTheme="minorHAnsi" w:hAnsiTheme="minorHAnsi" w:cstheme="minorHAnsi"/>
                <w:lang w:val="pl-PL"/>
              </w:rPr>
              <w:t>stanowiące</w:t>
            </w:r>
            <w:r w:rsidRPr="004F548A">
              <w:rPr>
                <w:rFonts w:asciiTheme="minorHAnsi" w:hAnsiTheme="minorHAnsi" w:cstheme="minorHAnsi"/>
              </w:rPr>
              <w:t xml:space="preserve"> wynik inwencji twórczej Producenta</w:t>
            </w:r>
            <w:r w:rsidRPr="004F548A">
              <w:rPr>
                <w:rFonts w:asciiTheme="minorHAnsi" w:hAnsiTheme="minorHAnsi" w:cstheme="minorHAnsi"/>
                <w:lang w:val="pl-PL"/>
              </w:rPr>
              <w:t>. W ramach usługi WYKONAWCA gwarantuje:</w:t>
            </w:r>
          </w:p>
          <w:p w14:paraId="1E1A0A51" w14:textId="77777777" w:rsidR="004F548A" w:rsidRPr="004F548A" w:rsidRDefault="004F548A" w:rsidP="0002737F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 xml:space="preserve">wprowadzanie do Aplikacji nowych funkcji oraz usprawnień funkcji już w nich  istniejących, stanowiących wynik inwencji twórczej Producenta, </w:t>
            </w:r>
          </w:p>
          <w:p w14:paraId="680A9213" w14:textId="77777777" w:rsidR="004F548A" w:rsidRPr="004F548A" w:rsidRDefault="004F548A" w:rsidP="0002737F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spacing w:after="0" w:line="240" w:lineRule="auto"/>
              <w:ind w:left="223" w:right="70" w:firstLine="0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 xml:space="preserve">wprowadzanie do Aplikacji nowych funkcji oraz usprawnień funkcji już w nich istniejących wnioskowanych przez Użytkowników. </w:t>
            </w:r>
          </w:p>
          <w:p w14:paraId="7892DC22" w14:textId="77777777" w:rsidR="004F548A" w:rsidRPr="004F548A" w:rsidRDefault="004F548A" w:rsidP="004F548A">
            <w:pPr>
              <w:ind w:left="223" w:right="57"/>
              <w:jc w:val="both"/>
              <w:rPr>
                <w:rFonts w:cstheme="minorHAnsi"/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lastRenderedPageBreak/>
              <w:t xml:space="preserve">Rozwinięcia rozpowszechniane w ramach   Licencji są udostępniane odpłatnie i uwzględnione w opłacie zryczałtowanej wnoszonej za subskrypcję usługi.  </w:t>
            </w:r>
          </w:p>
          <w:p w14:paraId="35140082" w14:textId="77777777" w:rsidR="004F548A" w:rsidRPr="004F548A" w:rsidRDefault="004F548A" w:rsidP="004F548A">
            <w:pPr>
              <w:ind w:left="223" w:right="57"/>
              <w:jc w:val="both"/>
              <w:rPr>
                <w:sz w:val="20"/>
                <w:szCs w:val="20"/>
              </w:rPr>
            </w:pPr>
            <w:r w:rsidRPr="004F548A">
              <w:rPr>
                <w:rFonts w:cstheme="minorHAnsi"/>
                <w:sz w:val="20"/>
                <w:szCs w:val="20"/>
              </w:rPr>
              <w:t>Rozwinięcia rozpowszechniane w  ramach   odrębnych licencji (niewykazanych w Załączniku nr 1) oraz Rozwinięcia implementowane w Aplikacjach na wniosek ZAMAWIAJĄCEGO są udostępniane odpłatnie, po stawkach  określonych przez WYKONAWCĘ doraźnie dla każdego Rozwinięcia nie uwzględnionych w opłacie zryczałtowanej wnoszonej za subskrypcję usługi.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6CFB0" w14:textId="2EC5A915" w:rsidR="004F548A" w:rsidRPr="005C5E19" w:rsidRDefault="004F548A" w:rsidP="004F548A">
            <w:pPr>
              <w:spacing w:after="0" w:line="240" w:lineRule="auto"/>
              <w:ind w:right="57"/>
              <w:jc w:val="both"/>
              <w:rPr>
                <w:rFonts w:cstheme="minorHAnsi"/>
              </w:rPr>
            </w:pPr>
          </w:p>
        </w:tc>
      </w:tr>
    </w:tbl>
    <w:p w14:paraId="34D6BD02" w14:textId="77777777" w:rsidR="00FB79D6" w:rsidRPr="00FB79D6" w:rsidRDefault="00FB79D6" w:rsidP="00FB79D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479872F" w14:textId="04362B59" w:rsidR="004F548A" w:rsidRPr="006A5CDC" w:rsidRDefault="004F548A" w:rsidP="00222118">
      <w:pPr>
        <w:ind w:left="-709" w:firstLine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6A5CDC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* </w:t>
      </w:r>
      <w:r w:rsidR="00222118" w:rsidRPr="006A5CDC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Procedurę realizacji usługi wypełnia </w:t>
      </w:r>
      <w:r w:rsidRPr="006A5CDC">
        <w:rPr>
          <w:rFonts w:ascii="Times New Roman" w:hAnsi="Times New Roman" w:cs="Times New Roman"/>
          <w:color w:val="000000" w:themeColor="text1"/>
          <w:sz w:val="18"/>
          <w:szCs w:val="18"/>
        </w:rPr>
        <w:t>Wyko</w:t>
      </w:r>
      <w:r w:rsidR="00222118" w:rsidRPr="006A5CDC">
        <w:rPr>
          <w:rFonts w:ascii="Times New Roman" w:hAnsi="Times New Roman" w:cs="Times New Roman"/>
          <w:color w:val="000000" w:themeColor="text1"/>
          <w:sz w:val="18"/>
          <w:szCs w:val="18"/>
        </w:rPr>
        <w:t>nawca na etapie składania Oferty.</w:t>
      </w:r>
    </w:p>
    <w:p w14:paraId="2D29A13E" w14:textId="77777777" w:rsidR="006D6BB9" w:rsidRPr="00FB79D6" w:rsidRDefault="006D6BB9" w:rsidP="00222118">
      <w:pPr>
        <w:ind w:left="-709" w:firstLine="142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6D73BFB" w14:textId="3D46841F" w:rsidR="006D6BB9" w:rsidRDefault="006D6BB9" w:rsidP="0002737F">
      <w:pPr>
        <w:pStyle w:val="Akapitzlist"/>
        <w:numPr>
          <w:ilvl w:val="0"/>
          <w:numId w:val="16"/>
        </w:numPr>
        <w:jc w:val="both"/>
        <w:rPr>
          <w:rFonts w:cs="Times New Roman"/>
          <w:b/>
          <w:szCs w:val="18"/>
        </w:rPr>
      </w:pPr>
      <w:r w:rsidRPr="006D6BB9">
        <w:rPr>
          <w:rFonts w:cs="Times New Roman"/>
          <w:b/>
          <w:szCs w:val="18"/>
        </w:rPr>
        <w:t>Kontakty oraz procedury bezpieczeństwa</w:t>
      </w:r>
    </w:p>
    <w:p w14:paraId="554776FF" w14:textId="77777777" w:rsidR="006D6BB9" w:rsidRPr="00634A9F" w:rsidRDefault="006D6BB9" w:rsidP="006D6BB9">
      <w:pPr>
        <w:pStyle w:val="Akapitzlist"/>
        <w:ind w:left="360"/>
        <w:jc w:val="both"/>
        <w:rPr>
          <w:rFonts w:cs="Times New Roman"/>
          <w:b/>
          <w:szCs w:val="18"/>
        </w:rPr>
      </w:pPr>
    </w:p>
    <w:p w14:paraId="4CAE8D35" w14:textId="60ED727A" w:rsidR="006D6BB9" w:rsidRPr="006D6BB9" w:rsidRDefault="006D6BB9" w:rsidP="0002737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after="0" w:line="240" w:lineRule="auto"/>
        <w:ind w:left="284" w:hanging="284"/>
        <w:jc w:val="both"/>
        <w:rPr>
          <w:rFonts w:cstheme="minorHAnsi"/>
          <w:sz w:val="28"/>
          <w:szCs w:val="28"/>
        </w:rPr>
      </w:pPr>
      <w:r w:rsidRPr="006D6BB9">
        <w:rPr>
          <w:rFonts w:cstheme="minorHAnsi"/>
          <w:b/>
          <w:szCs w:val="28"/>
        </w:rPr>
        <w:t>Kontakty</w:t>
      </w:r>
      <w:r w:rsidRPr="006D6BB9">
        <w:rPr>
          <w:rFonts w:cstheme="minorHAnsi"/>
          <w:sz w:val="28"/>
          <w:szCs w:val="28"/>
        </w:rPr>
        <w:tab/>
      </w:r>
      <w:r w:rsidRPr="006D6BB9">
        <w:rPr>
          <w:rFonts w:cstheme="minorHAnsi"/>
          <w:sz w:val="28"/>
          <w:szCs w:val="28"/>
        </w:rPr>
        <w:tab/>
      </w:r>
      <w:r w:rsidRPr="006D6BB9">
        <w:rPr>
          <w:rFonts w:cstheme="minorHAnsi"/>
          <w:sz w:val="28"/>
          <w:szCs w:val="28"/>
        </w:rPr>
        <w:tab/>
      </w:r>
      <w:r w:rsidRPr="006D6BB9">
        <w:rPr>
          <w:rFonts w:cstheme="minorHAnsi"/>
          <w:sz w:val="28"/>
          <w:szCs w:val="28"/>
        </w:rPr>
        <w:tab/>
      </w:r>
    </w:p>
    <w:p w14:paraId="5F6C15D9" w14:textId="7266254F" w:rsidR="006D6BB9" w:rsidRPr="00F60E05" w:rsidRDefault="006D6BB9" w:rsidP="006D6BB9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Osobami </w:t>
      </w:r>
      <w:r w:rsidRPr="009D3CB5">
        <w:rPr>
          <w:rFonts w:cstheme="minorHAnsi"/>
        </w:rPr>
        <w:t xml:space="preserve">uprawnionymi do dostępu do HD są osoby wpisane poniżej w tabeli, z których osoba wskazana w pierwszym wierszu posiada uprawnienia </w:t>
      </w:r>
      <w:r w:rsidRPr="00F60E05">
        <w:rPr>
          <w:rFonts w:cstheme="minorHAnsi"/>
        </w:rPr>
        <w:t>Certyfikowanego Administratora.</w:t>
      </w:r>
      <w:r>
        <w:rPr>
          <w:rFonts w:cstheme="minorHAnsi"/>
        </w:rPr>
        <w:t xml:space="preserve"> Zamawiający wskazuje również w poniższej tabeli Administratora HD.</w:t>
      </w:r>
    </w:p>
    <w:p w14:paraId="1DC183CF" w14:textId="0821DBEB" w:rsidR="006D6BB9" w:rsidRPr="009D3CB5" w:rsidRDefault="006D6BB9" w:rsidP="006D6BB9">
      <w:pPr>
        <w:tabs>
          <w:tab w:val="left" w:pos="426"/>
        </w:tabs>
        <w:jc w:val="both"/>
        <w:rPr>
          <w:rFonts w:cstheme="minorHAnsi"/>
        </w:rPr>
      </w:pPr>
      <w:r w:rsidRPr="00F60E05">
        <w:rPr>
          <w:rFonts w:cstheme="minorHAnsi"/>
        </w:rPr>
        <w:t xml:space="preserve">Osobom wymienionym w tabeli zostaną przesłane dane umożliwiające uwierzytelnienie w systemie </w:t>
      </w:r>
      <w:r w:rsidRPr="009D3CB5">
        <w:rPr>
          <w:rFonts w:cstheme="minorHAnsi"/>
        </w:rPr>
        <w:t>HD na wskazane konta e-mail.</w:t>
      </w:r>
    </w:p>
    <w:tbl>
      <w:tblPr>
        <w:tblW w:w="0" w:type="auto"/>
        <w:tblInd w:w="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937"/>
        <w:gridCol w:w="2102"/>
        <w:gridCol w:w="2002"/>
        <w:gridCol w:w="1931"/>
      </w:tblGrid>
      <w:tr w:rsidR="006D6BB9" w:rsidRPr="006D6BB9" w14:paraId="650F9F70" w14:textId="77777777" w:rsidTr="006D6BB9">
        <w:tc>
          <w:tcPr>
            <w:tcW w:w="544" w:type="dxa"/>
            <w:shd w:val="clear" w:color="auto" w:fill="002060"/>
          </w:tcPr>
          <w:p w14:paraId="23EA5020" w14:textId="77777777" w:rsidR="006D6BB9" w:rsidRPr="006D6BB9" w:rsidRDefault="006D6BB9" w:rsidP="00403033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Lp.</w:t>
            </w:r>
          </w:p>
        </w:tc>
        <w:tc>
          <w:tcPr>
            <w:tcW w:w="1937" w:type="dxa"/>
            <w:shd w:val="clear" w:color="auto" w:fill="002060"/>
          </w:tcPr>
          <w:p w14:paraId="6F10B0BE" w14:textId="77777777" w:rsidR="006D6BB9" w:rsidRPr="006D6BB9" w:rsidRDefault="006D6BB9" w:rsidP="00403033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Imię</w:t>
            </w:r>
          </w:p>
        </w:tc>
        <w:tc>
          <w:tcPr>
            <w:tcW w:w="2102" w:type="dxa"/>
            <w:shd w:val="clear" w:color="auto" w:fill="002060"/>
          </w:tcPr>
          <w:p w14:paraId="6E59500C" w14:textId="77777777" w:rsidR="006D6BB9" w:rsidRPr="006D6BB9" w:rsidRDefault="006D6BB9" w:rsidP="00403033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Nazwisko</w:t>
            </w:r>
          </w:p>
        </w:tc>
        <w:tc>
          <w:tcPr>
            <w:tcW w:w="2002" w:type="dxa"/>
            <w:shd w:val="clear" w:color="auto" w:fill="002060"/>
          </w:tcPr>
          <w:p w14:paraId="7360D345" w14:textId="77777777" w:rsidR="006D6BB9" w:rsidRPr="006D6BB9" w:rsidRDefault="006D6BB9" w:rsidP="00403033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Konto e-mail</w:t>
            </w:r>
          </w:p>
        </w:tc>
        <w:tc>
          <w:tcPr>
            <w:tcW w:w="1931" w:type="dxa"/>
            <w:shd w:val="clear" w:color="auto" w:fill="002060"/>
          </w:tcPr>
          <w:p w14:paraId="6495E218" w14:textId="77777777" w:rsidR="006D6BB9" w:rsidRPr="006D6BB9" w:rsidRDefault="006D6BB9" w:rsidP="00403033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  <w:b/>
                <w:bCs/>
                <w:color w:val="FFFFFF"/>
              </w:rPr>
            </w:pPr>
            <w:r w:rsidRPr="006D6BB9">
              <w:rPr>
                <w:rFonts w:cstheme="minorHAnsi"/>
                <w:b/>
                <w:bCs/>
                <w:color w:val="FFFFFF"/>
              </w:rPr>
              <w:t>Stanowisko</w:t>
            </w:r>
          </w:p>
        </w:tc>
      </w:tr>
      <w:tr w:rsidR="006D6BB9" w:rsidRPr="006D6BB9" w14:paraId="4F441922" w14:textId="77777777" w:rsidTr="006D6BB9">
        <w:tc>
          <w:tcPr>
            <w:tcW w:w="544" w:type="dxa"/>
            <w:shd w:val="clear" w:color="auto" w:fill="auto"/>
          </w:tcPr>
          <w:p w14:paraId="23647B08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  <w:r w:rsidRPr="006D6BB9">
              <w:rPr>
                <w:rFonts w:cstheme="minorHAnsi"/>
              </w:rPr>
              <w:t>1.</w:t>
            </w:r>
          </w:p>
        </w:tc>
        <w:tc>
          <w:tcPr>
            <w:tcW w:w="1937" w:type="dxa"/>
            <w:shd w:val="clear" w:color="auto" w:fill="auto"/>
          </w:tcPr>
          <w:p w14:paraId="60D0B899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2102" w:type="dxa"/>
            <w:shd w:val="clear" w:color="auto" w:fill="auto"/>
          </w:tcPr>
          <w:p w14:paraId="4246A57E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2002" w:type="dxa"/>
            <w:shd w:val="clear" w:color="auto" w:fill="auto"/>
          </w:tcPr>
          <w:p w14:paraId="2B47996F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1931" w:type="dxa"/>
          </w:tcPr>
          <w:p w14:paraId="74D5F5D0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</w:tr>
      <w:tr w:rsidR="006D6BB9" w:rsidRPr="006D6BB9" w14:paraId="4F493E42" w14:textId="77777777" w:rsidTr="006D6BB9">
        <w:tc>
          <w:tcPr>
            <w:tcW w:w="544" w:type="dxa"/>
            <w:shd w:val="clear" w:color="auto" w:fill="auto"/>
          </w:tcPr>
          <w:p w14:paraId="02850ED6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  <w:r w:rsidRPr="006D6BB9">
              <w:rPr>
                <w:rFonts w:cstheme="minorHAnsi"/>
              </w:rPr>
              <w:t>2.</w:t>
            </w:r>
          </w:p>
        </w:tc>
        <w:tc>
          <w:tcPr>
            <w:tcW w:w="1937" w:type="dxa"/>
            <w:shd w:val="clear" w:color="auto" w:fill="auto"/>
          </w:tcPr>
          <w:p w14:paraId="4596E748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2102" w:type="dxa"/>
            <w:shd w:val="clear" w:color="auto" w:fill="auto"/>
          </w:tcPr>
          <w:p w14:paraId="49339032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2002" w:type="dxa"/>
            <w:shd w:val="clear" w:color="auto" w:fill="auto"/>
          </w:tcPr>
          <w:p w14:paraId="5A2FB33E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1931" w:type="dxa"/>
          </w:tcPr>
          <w:p w14:paraId="72FC2CA2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</w:tr>
      <w:tr w:rsidR="006D6BB9" w:rsidRPr="006D6BB9" w14:paraId="71F22DA2" w14:textId="77777777" w:rsidTr="006D6BB9">
        <w:tc>
          <w:tcPr>
            <w:tcW w:w="544" w:type="dxa"/>
            <w:shd w:val="clear" w:color="auto" w:fill="auto"/>
          </w:tcPr>
          <w:p w14:paraId="47E64A1C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  <w:r w:rsidRPr="006D6BB9">
              <w:rPr>
                <w:rFonts w:cstheme="minorHAnsi"/>
              </w:rPr>
              <w:t>3.</w:t>
            </w:r>
          </w:p>
        </w:tc>
        <w:tc>
          <w:tcPr>
            <w:tcW w:w="1937" w:type="dxa"/>
            <w:shd w:val="clear" w:color="auto" w:fill="auto"/>
          </w:tcPr>
          <w:p w14:paraId="68B5EFBB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2102" w:type="dxa"/>
            <w:shd w:val="clear" w:color="auto" w:fill="auto"/>
          </w:tcPr>
          <w:p w14:paraId="26BAD7CA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2002" w:type="dxa"/>
            <w:shd w:val="clear" w:color="auto" w:fill="auto"/>
          </w:tcPr>
          <w:p w14:paraId="68F527B6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1931" w:type="dxa"/>
          </w:tcPr>
          <w:p w14:paraId="20016E53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</w:tr>
      <w:tr w:rsidR="006D6BB9" w:rsidRPr="006D6BB9" w14:paraId="0680E9C9" w14:textId="77777777" w:rsidTr="006D6BB9">
        <w:tc>
          <w:tcPr>
            <w:tcW w:w="544" w:type="dxa"/>
            <w:shd w:val="clear" w:color="auto" w:fill="auto"/>
          </w:tcPr>
          <w:p w14:paraId="72CD84A1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  <w:r w:rsidRPr="006D6BB9">
              <w:rPr>
                <w:rFonts w:cstheme="minorHAnsi"/>
              </w:rPr>
              <w:t>4.</w:t>
            </w:r>
          </w:p>
        </w:tc>
        <w:tc>
          <w:tcPr>
            <w:tcW w:w="1937" w:type="dxa"/>
            <w:shd w:val="clear" w:color="auto" w:fill="auto"/>
          </w:tcPr>
          <w:p w14:paraId="5165FA2A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2102" w:type="dxa"/>
            <w:shd w:val="clear" w:color="auto" w:fill="auto"/>
          </w:tcPr>
          <w:p w14:paraId="503B09D4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2002" w:type="dxa"/>
            <w:shd w:val="clear" w:color="auto" w:fill="auto"/>
          </w:tcPr>
          <w:p w14:paraId="03F4EB6D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  <w:tc>
          <w:tcPr>
            <w:tcW w:w="1931" w:type="dxa"/>
          </w:tcPr>
          <w:p w14:paraId="65F86D2B" w14:textId="77777777" w:rsidR="006D6BB9" w:rsidRPr="006D6BB9" w:rsidRDefault="006D6BB9" w:rsidP="00403033">
            <w:pPr>
              <w:tabs>
                <w:tab w:val="left" w:pos="426"/>
              </w:tabs>
              <w:jc w:val="both"/>
              <w:rPr>
                <w:rFonts w:cstheme="minorHAnsi"/>
              </w:rPr>
            </w:pPr>
          </w:p>
        </w:tc>
      </w:tr>
    </w:tbl>
    <w:p w14:paraId="0B74F7B0" w14:textId="77777777" w:rsidR="006D6BB9" w:rsidRPr="009D3CB5" w:rsidRDefault="006D6BB9" w:rsidP="006D6BB9">
      <w:pPr>
        <w:tabs>
          <w:tab w:val="left" w:pos="426"/>
        </w:tabs>
        <w:spacing w:before="240"/>
        <w:jc w:val="both"/>
        <w:rPr>
          <w:rFonts w:cstheme="minorHAnsi"/>
        </w:rPr>
      </w:pPr>
    </w:p>
    <w:p w14:paraId="214ED2FC" w14:textId="77777777" w:rsidR="006D6BB9" w:rsidRPr="006D6BB9" w:rsidRDefault="006D6BB9" w:rsidP="0002737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240" w:after="0" w:line="240" w:lineRule="auto"/>
        <w:jc w:val="both"/>
        <w:rPr>
          <w:rFonts w:cstheme="minorHAnsi"/>
          <w:b/>
          <w:szCs w:val="28"/>
        </w:rPr>
      </w:pPr>
      <w:r w:rsidRPr="006D6BB9">
        <w:rPr>
          <w:rFonts w:cstheme="minorHAnsi"/>
          <w:b/>
          <w:szCs w:val="28"/>
        </w:rPr>
        <w:t>Procedury bezpieczeństwa</w:t>
      </w:r>
    </w:p>
    <w:p w14:paraId="6800E24A" w14:textId="38D71501" w:rsidR="006D6BB9" w:rsidRDefault="006D6BB9" w:rsidP="006D6BB9">
      <w:pPr>
        <w:tabs>
          <w:tab w:val="left" w:pos="426"/>
        </w:tabs>
        <w:spacing w:before="240"/>
        <w:jc w:val="both"/>
        <w:rPr>
          <w:rFonts w:cstheme="minorHAnsi"/>
        </w:rPr>
      </w:pPr>
      <w:r w:rsidRPr="00715FB3">
        <w:rPr>
          <w:rFonts w:cstheme="minorHAnsi"/>
        </w:rPr>
        <w:t xml:space="preserve">Jeżeli w celu wykonania świadczeń przewidzianych </w:t>
      </w:r>
      <w:r>
        <w:rPr>
          <w:rFonts w:cstheme="minorHAnsi"/>
        </w:rPr>
        <w:t xml:space="preserve">w punkcie </w:t>
      </w:r>
      <w:r w:rsidR="001C1D89">
        <w:rPr>
          <w:rFonts w:cstheme="minorHAnsi"/>
        </w:rPr>
        <w:t>8</w:t>
      </w:r>
      <w:r>
        <w:rPr>
          <w:rFonts w:cstheme="minorHAnsi"/>
        </w:rPr>
        <w:t xml:space="preserve"> OPZ (Gwarancja) </w:t>
      </w:r>
      <w:r w:rsidRPr="00715FB3">
        <w:rPr>
          <w:rFonts w:cstheme="minorHAnsi"/>
        </w:rPr>
        <w:t>zajdzie konieczności transferu danych, S</w:t>
      </w:r>
      <w:r>
        <w:rPr>
          <w:rFonts w:cstheme="minorHAnsi"/>
        </w:rPr>
        <w:t>TRONY,</w:t>
      </w:r>
      <w:r w:rsidRPr="00715FB3">
        <w:rPr>
          <w:rFonts w:cstheme="minorHAnsi"/>
        </w:rPr>
        <w:t xml:space="preserve"> w przypadku braku wyrażeni</w:t>
      </w:r>
      <w:r>
        <w:rPr>
          <w:rFonts w:cstheme="minorHAnsi"/>
        </w:rPr>
        <w:t>a</w:t>
      </w:r>
      <w:r w:rsidRPr="00715FB3">
        <w:rPr>
          <w:rFonts w:cstheme="minorHAnsi"/>
        </w:rPr>
        <w:t xml:space="preserve"> w formie pisemnej lub w formie dokumentowej zgody przez WYKONAWCĘ na procedurę bezpieczeństwa zaproponowaną przez ZAMAWIAJĄCEGO</w:t>
      </w:r>
      <w:r>
        <w:rPr>
          <w:rFonts w:cstheme="minorHAnsi"/>
        </w:rPr>
        <w:t>,</w:t>
      </w:r>
      <w:r w:rsidRPr="00715FB3">
        <w:rPr>
          <w:rFonts w:cstheme="minorHAnsi"/>
        </w:rPr>
        <w:t xml:space="preserve"> uznają następującą procedurę</w:t>
      </w:r>
      <w:r>
        <w:rPr>
          <w:rFonts w:cstheme="minorHAnsi"/>
        </w:rPr>
        <w:t>:</w:t>
      </w:r>
    </w:p>
    <w:p w14:paraId="04F61B6F" w14:textId="77777777" w:rsidR="006D6BB9" w:rsidRPr="006D6BB9" w:rsidRDefault="006D6BB9" w:rsidP="000A629A">
      <w:pPr>
        <w:pStyle w:val="tekstwstpny"/>
        <w:numPr>
          <w:ilvl w:val="0"/>
          <w:numId w:val="6"/>
        </w:numPr>
        <w:autoSpaceDE w:val="0"/>
        <w:autoSpaceDN w:val="0"/>
        <w:spacing w:before="0" w:after="0"/>
        <w:ind w:left="714" w:hanging="357"/>
        <w:jc w:val="both"/>
        <w:rPr>
          <w:rFonts w:asciiTheme="minorHAnsi" w:hAnsiTheme="minorHAnsi"/>
          <w:sz w:val="22"/>
        </w:rPr>
      </w:pPr>
      <w:r w:rsidRPr="006D6BB9">
        <w:rPr>
          <w:rFonts w:asciiTheme="minorHAnsi" w:hAnsiTheme="minorHAnsi"/>
          <w:sz w:val="22"/>
        </w:rPr>
        <w:lastRenderedPageBreak/>
        <w:t>Użytkownik przekazuje dane, poprzez skopiowanie zaszyfrowanego pliku archiwum (np. w formacie zip) na zasób dyskowy udostępniony prze WYKONAWCĘ o adresie wskazanym w HD. Zasób jest dedykowany wyłącznie ZAMAWIAJĄCEMU, wymaga uwierzytelnienia identyfikatorem i hasłem. Dane umożliwiające uwierzytelnienie posiadają jedynie osoby posiadające nadane uprawienia zgodne z postanowieniami Umowy.</w:t>
      </w:r>
    </w:p>
    <w:p w14:paraId="70873009" w14:textId="77777777" w:rsidR="006D6BB9" w:rsidRPr="006D6BB9" w:rsidRDefault="006D6BB9" w:rsidP="000A629A">
      <w:pPr>
        <w:pStyle w:val="tekstwstpny"/>
        <w:numPr>
          <w:ilvl w:val="0"/>
          <w:numId w:val="6"/>
        </w:numPr>
        <w:autoSpaceDE w:val="0"/>
        <w:autoSpaceDN w:val="0"/>
        <w:spacing w:before="0" w:after="0"/>
        <w:ind w:left="714" w:hanging="357"/>
        <w:jc w:val="both"/>
        <w:rPr>
          <w:rFonts w:asciiTheme="minorHAnsi" w:hAnsiTheme="minorHAnsi"/>
          <w:sz w:val="22"/>
        </w:rPr>
      </w:pPr>
      <w:r w:rsidRPr="006D6BB9">
        <w:rPr>
          <w:rFonts w:asciiTheme="minorHAnsi" w:hAnsiTheme="minorHAnsi"/>
          <w:sz w:val="22"/>
        </w:rPr>
        <w:t xml:space="preserve">Kopiowany plik winien być zabezpieczonym hasłem (minimum 12 znakowym, uwzględniającym minimum 2 znaki specjalne i minimum 2 cyfry). Hasło do pliku zostanie przekazywane osobie ze Strony WYKONAWCY, która wnioskowała o udostępnienie danych w bezpieczny sposób (SMS, czat). </w:t>
      </w:r>
    </w:p>
    <w:p w14:paraId="0D4ACAC0" w14:textId="77777777" w:rsidR="006D6BB9" w:rsidRDefault="006D6BB9" w:rsidP="006D6BB9">
      <w:pPr>
        <w:pStyle w:val="tekstwstpny"/>
        <w:spacing w:before="0" w:after="0"/>
        <w:jc w:val="both"/>
        <w:rPr>
          <w:rFonts w:asciiTheme="minorHAnsi" w:hAnsiTheme="minorHAnsi"/>
        </w:rPr>
      </w:pPr>
    </w:p>
    <w:p w14:paraId="0950D66F" w14:textId="77777777" w:rsidR="006D6BB9" w:rsidRPr="006D6BB9" w:rsidRDefault="006D6BB9" w:rsidP="0002737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spacing w:before="240" w:after="0" w:line="240" w:lineRule="auto"/>
        <w:jc w:val="both"/>
        <w:rPr>
          <w:rFonts w:cstheme="minorHAnsi"/>
          <w:b/>
          <w:szCs w:val="28"/>
        </w:rPr>
      </w:pPr>
      <w:r w:rsidRPr="006D6BB9">
        <w:rPr>
          <w:rFonts w:cstheme="minorHAnsi"/>
          <w:b/>
          <w:szCs w:val="28"/>
        </w:rPr>
        <w:t>Ogólne zasady udzielania zdalnego dostępu do zasobów ZAMAWIAJĄCEGO</w:t>
      </w:r>
    </w:p>
    <w:p w14:paraId="7D3F1A04" w14:textId="77777777" w:rsidR="006D6BB9" w:rsidRPr="009D3CB5" w:rsidRDefault="006D6BB9" w:rsidP="006D6BB9">
      <w:pPr>
        <w:rPr>
          <w:rFonts w:cstheme="minorHAnsi"/>
        </w:rPr>
      </w:pPr>
    </w:p>
    <w:p w14:paraId="78D60668" w14:textId="77777777" w:rsidR="006D6BB9" w:rsidRPr="00715FB3" w:rsidRDefault="006D6BB9" w:rsidP="000A629A">
      <w:pPr>
        <w:pStyle w:val="Akapitzlist"/>
        <w:numPr>
          <w:ilvl w:val="0"/>
          <w:numId w:val="8"/>
        </w:numPr>
        <w:autoSpaceDE w:val="0"/>
        <w:autoSpaceDN w:val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Jeżeli STRONY nie postanowią inaczej, </w:t>
      </w:r>
      <w:r w:rsidRPr="00715FB3">
        <w:rPr>
          <w:rFonts w:cstheme="minorHAnsi"/>
          <w:bCs/>
        </w:rPr>
        <w:t xml:space="preserve">ZAMAWIAJĄCY udziela </w:t>
      </w:r>
      <w:r>
        <w:rPr>
          <w:rFonts w:cstheme="minorHAnsi"/>
          <w:bCs/>
        </w:rPr>
        <w:t>p</w:t>
      </w:r>
      <w:r w:rsidRPr="00715FB3">
        <w:rPr>
          <w:rFonts w:cstheme="minorHAnsi"/>
          <w:bCs/>
        </w:rPr>
        <w:t>racownikom</w:t>
      </w:r>
      <w:r>
        <w:rPr>
          <w:rFonts w:cstheme="minorHAnsi"/>
          <w:bCs/>
        </w:rPr>
        <w:t xml:space="preserve"> </w:t>
      </w:r>
      <w:r w:rsidRPr="00715FB3">
        <w:rPr>
          <w:rFonts w:cstheme="minorHAnsi"/>
          <w:bCs/>
        </w:rPr>
        <w:t>/współpracownikom WYKONAWCY zdalnego dostępu do systemu informatycznego i baz danych zgodnie z niniejszymi zasadami:</w:t>
      </w:r>
    </w:p>
    <w:p w14:paraId="45C0C6D5" w14:textId="77777777" w:rsidR="006D6BB9" w:rsidRPr="00715FB3" w:rsidRDefault="006D6BB9" w:rsidP="000A629A">
      <w:pPr>
        <w:pStyle w:val="Akapitzlist"/>
        <w:numPr>
          <w:ilvl w:val="0"/>
          <w:numId w:val="7"/>
        </w:numPr>
        <w:autoSpaceDE w:val="0"/>
        <w:autoSpaceDN w:val="0"/>
        <w:jc w:val="both"/>
        <w:rPr>
          <w:rFonts w:cstheme="minorHAnsi"/>
          <w:bCs/>
        </w:rPr>
      </w:pPr>
      <w:r w:rsidRPr="00715FB3">
        <w:rPr>
          <w:rFonts w:cstheme="minorHAnsi"/>
          <w:bCs/>
        </w:rPr>
        <w:t xml:space="preserve">dostęp jest realizowany tylko dla osób upoważnionych do przetwarzania danych osobowych, którego imienną listę WYKONAWCA </w:t>
      </w:r>
      <w:r>
        <w:rPr>
          <w:rFonts w:cstheme="minorHAnsi"/>
          <w:bCs/>
        </w:rPr>
        <w:t>uzupełnia w serwisie HD,</w:t>
      </w:r>
    </w:p>
    <w:p w14:paraId="0F98A762" w14:textId="77777777" w:rsidR="006D6BB9" w:rsidRDefault="006D6BB9" w:rsidP="000A629A">
      <w:pPr>
        <w:pStyle w:val="Akapitzlist"/>
        <w:numPr>
          <w:ilvl w:val="0"/>
          <w:numId w:val="7"/>
        </w:numPr>
        <w:autoSpaceDE w:val="0"/>
        <w:autoSpaceDN w:val="0"/>
        <w:jc w:val="both"/>
        <w:rPr>
          <w:rFonts w:cstheme="minorHAnsi"/>
          <w:bCs/>
        </w:rPr>
      </w:pPr>
      <w:r w:rsidRPr="00715FB3">
        <w:rPr>
          <w:rFonts w:cstheme="minorHAnsi"/>
          <w:bCs/>
        </w:rPr>
        <w:t xml:space="preserve">każdorazowo przy zmianie personelu WYKONAWCY dedykowanego do realizacji Umowy, WYKONAWCA będzie zobligowany do </w:t>
      </w:r>
      <w:r>
        <w:rPr>
          <w:rFonts w:cstheme="minorHAnsi"/>
          <w:bCs/>
        </w:rPr>
        <w:t>wprowadzenia</w:t>
      </w:r>
      <w:r w:rsidRPr="00715FB3">
        <w:rPr>
          <w:rFonts w:cstheme="minorHAnsi"/>
          <w:bCs/>
        </w:rPr>
        <w:t xml:space="preserve"> aktualizacji imiennej </w:t>
      </w:r>
      <w:r>
        <w:rPr>
          <w:rFonts w:cstheme="minorHAnsi"/>
          <w:bCs/>
        </w:rPr>
        <w:t xml:space="preserve">listy </w:t>
      </w:r>
      <w:r w:rsidRPr="00715FB3">
        <w:rPr>
          <w:rFonts w:cstheme="minorHAnsi"/>
          <w:bCs/>
        </w:rPr>
        <w:t>osób upoważnionych do przetwarzania danych osobowych,</w:t>
      </w:r>
    </w:p>
    <w:p w14:paraId="6E5A1172" w14:textId="77777777" w:rsidR="006D6BB9" w:rsidRPr="00715FB3" w:rsidRDefault="006D6BB9" w:rsidP="000A629A">
      <w:pPr>
        <w:pStyle w:val="Akapitzlist"/>
        <w:numPr>
          <w:ilvl w:val="0"/>
          <w:numId w:val="7"/>
        </w:numPr>
        <w:autoSpaceDE w:val="0"/>
        <w:autoSpaceDN w:val="0"/>
        <w:jc w:val="both"/>
        <w:rPr>
          <w:rFonts w:cstheme="minorHAnsi"/>
          <w:bCs/>
        </w:rPr>
      </w:pPr>
      <w:r>
        <w:rPr>
          <w:rFonts w:cstheme="minorHAnsi"/>
          <w:bCs/>
        </w:rPr>
        <w:t>ZAMAWIAJĄCY zobowiązany jest nadać/odebrać dostęp zdalny osobom, o których mowa w pkt b) niezwłocznie, w terminie umożliwiającym WYKONAWCY wywiązanie się z obowiązków umownych,</w:t>
      </w:r>
    </w:p>
    <w:p w14:paraId="105C411F" w14:textId="77777777" w:rsidR="006D6BB9" w:rsidRPr="00715FB3" w:rsidRDefault="006D6BB9" w:rsidP="000A629A">
      <w:pPr>
        <w:pStyle w:val="Akapitzlist"/>
        <w:numPr>
          <w:ilvl w:val="0"/>
          <w:numId w:val="7"/>
        </w:numPr>
        <w:autoSpaceDE w:val="0"/>
        <w:autoSpaceDN w:val="0"/>
        <w:rPr>
          <w:rFonts w:cstheme="minorHAnsi"/>
          <w:bCs/>
        </w:rPr>
      </w:pPr>
      <w:r w:rsidRPr="00715FB3">
        <w:rPr>
          <w:rFonts w:cstheme="minorHAnsi"/>
          <w:bCs/>
        </w:rPr>
        <w:t xml:space="preserve">dostęp </w:t>
      </w:r>
      <w:r>
        <w:rPr>
          <w:rFonts w:cstheme="minorHAnsi"/>
          <w:bCs/>
        </w:rPr>
        <w:t xml:space="preserve">odbywał się będzie </w:t>
      </w:r>
      <w:r w:rsidRPr="00715FB3">
        <w:rPr>
          <w:rFonts w:cstheme="minorHAnsi"/>
          <w:bCs/>
        </w:rPr>
        <w:t>z użyciem szyfrowanego protokołu</w:t>
      </w:r>
      <w:r>
        <w:rPr>
          <w:rFonts w:cstheme="minorHAnsi"/>
          <w:bCs/>
        </w:rPr>
        <w:t>,</w:t>
      </w:r>
    </w:p>
    <w:p w14:paraId="3E3AFBBB" w14:textId="77777777" w:rsidR="006D6BB9" w:rsidRPr="00715FB3" w:rsidRDefault="006D6BB9" w:rsidP="000A629A">
      <w:pPr>
        <w:pStyle w:val="Akapitzlist"/>
        <w:numPr>
          <w:ilvl w:val="0"/>
          <w:numId w:val="7"/>
        </w:numPr>
        <w:autoSpaceDE w:val="0"/>
        <w:autoSpaceDN w:val="0"/>
        <w:jc w:val="both"/>
        <w:rPr>
          <w:rFonts w:cstheme="minorHAnsi"/>
          <w:bCs/>
        </w:rPr>
      </w:pPr>
      <w:r w:rsidRPr="00715FB3">
        <w:rPr>
          <w:rFonts w:cstheme="minorHAnsi"/>
          <w:bCs/>
        </w:rPr>
        <w:t xml:space="preserve">zestawienie połączenia będzie następowało na polecenie ZAMAWIAJĄCEGO, którym może być np. zgłoszenie w systemie </w:t>
      </w:r>
      <w:proofErr w:type="spellStart"/>
      <w:r w:rsidRPr="00715FB3">
        <w:rPr>
          <w:rFonts w:cstheme="minorHAnsi"/>
          <w:bCs/>
        </w:rPr>
        <w:t>HelpDesk</w:t>
      </w:r>
      <w:proofErr w:type="spellEnd"/>
      <w:r w:rsidRPr="00715FB3">
        <w:rPr>
          <w:rFonts w:cstheme="minorHAnsi"/>
          <w:bCs/>
        </w:rPr>
        <w:t>, jak również konieczność wykonania niezbędnych prac w systemie użytkowanym przez Zamawiającego, związanych z realizacją Umowy</w:t>
      </w:r>
      <w:r>
        <w:rPr>
          <w:rFonts w:cstheme="minorHAnsi"/>
          <w:bCs/>
        </w:rPr>
        <w:t>,</w:t>
      </w:r>
    </w:p>
    <w:p w14:paraId="77D81AFC" w14:textId="77777777" w:rsidR="006D6BB9" w:rsidRPr="00715FB3" w:rsidRDefault="006D6BB9" w:rsidP="000A629A">
      <w:pPr>
        <w:pStyle w:val="Akapitzlist"/>
        <w:numPr>
          <w:ilvl w:val="0"/>
          <w:numId w:val="7"/>
        </w:numPr>
        <w:autoSpaceDE w:val="0"/>
        <w:autoSpaceDN w:val="0"/>
        <w:jc w:val="both"/>
        <w:rPr>
          <w:rFonts w:cstheme="minorHAnsi"/>
          <w:bCs/>
        </w:rPr>
      </w:pPr>
      <w:r w:rsidRPr="00715FB3">
        <w:rPr>
          <w:rFonts w:cstheme="minorHAnsi"/>
          <w:bCs/>
        </w:rPr>
        <w:t xml:space="preserve">zestawienie połączeń będzie następowało w godzinach pracy </w:t>
      </w:r>
      <w:r>
        <w:rPr>
          <w:rFonts w:cstheme="minorHAnsi"/>
          <w:bCs/>
        </w:rPr>
        <w:t xml:space="preserve">ZAMAWIAJĄCEGO </w:t>
      </w:r>
      <w:r w:rsidRPr="00715FB3">
        <w:rPr>
          <w:rFonts w:cstheme="minorHAnsi"/>
          <w:bCs/>
        </w:rPr>
        <w:t>tj. w dni robocze</w:t>
      </w:r>
      <w:r>
        <w:rPr>
          <w:rFonts w:cstheme="minorHAnsi"/>
          <w:bCs/>
        </w:rPr>
        <w:t xml:space="preserve"> (od poniedziałku do piątku)</w:t>
      </w:r>
      <w:r w:rsidRPr="00715FB3">
        <w:rPr>
          <w:rFonts w:cstheme="minorHAnsi"/>
          <w:bCs/>
        </w:rPr>
        <w:t>, od godz. 0</w:t>
      </w:r>
      <w:r>
        <w:rPr>
          <w:rFonts w:cstheme="minorHAnsi"/>
          <w:bCs/>
        </w:rPr>
        <w:t>7</w:t>
      </w:r>
      <w:r w:rsidRPr="00715FB3">
        <w:rPr>
          <w:rFonts w:cstheme="minorHAnsi"/>
          <w:bCs/>
        </w:rPr>
        <w:t xml:space="preserve">00 do 16:00, a po godzinach pracy automatycznie zamykane z zastrzeżeniem </w:t>
      </w:r>
      <w:r>
        <w:rPr>
          <w:rFonts w:cstheme="minorHAnsi"/>
          <w:bCs/>
        </w:rPr>
        <w:t>pkt</w:t>
      </w:r>
      <w:r w:rsidRPr="00715FB3">
        <w:rPr>
          <w:rFonts w:cstheme="minorHAnsi"/>
          <w:bCs/>
        </w:rPr>
        <w:t xml:space="preserve"> </w:t>
      </w:r>
      <w:r>
        <w:rPr>
          <w:rFonts w:cstheme="minorHAnsi"/>
          <w:bCs/>
        </w:rPr>
        <w:t>g)</w:t>
      </w:r>
      <w:r w:rsidRPr="00715FB3">
        <w:rPr>
          <w:rFonts w:cstheme="minorHAnsi"/>
          <w:bCs/>
        </w:rPr>
        <w:t xml:space="preserve"> niniejszego ustępu,</w:t>
      </w:r>
    </w:p>
    <w:p w14:paraId="38901E86" w14:textId="77777777" w:rsidR="006D6BB9" w:rsidRPr="00715FB3" w:rsidRDefault="006D6BB9" w:rsidP="000A629A">
      <w:pPr>
        <w:pStyle w:val="Akapitzlist"/>
        <w:numPr>
          <w:ilvl w:val="0"/>
          <w:numId w:val="7"/>
        </w:numPr>
        <w:autoSpaceDE w:val="0"/>
        <w:autoSpaceDN w:val="0"/>
        <w:jc w:val="both"/>
        <w:rPr>
          <w:rFonts w:cstheme="minorHAnsi"/>
          <w:bCs/>
        </w:rPr>
      </w:pPr>
      <w:r w:rsidRPr="00715FB3">
        <w:rPr>
          <w:rFonts w:cstheme="minorHAnsi"/>
          <w:bCs/>
        </w:rPr>
        <w:t xml:space="preserve">w szczególnych przypadkach, jeżeli będą za tym przemawiały przesłanki merytoryczne, zestawienie połączenia będzie mogło nastąpić po godzinach pracy </w:t>
      </w:r>
      <w:r>
        <w:rPr>
          <w:rFonts w:cstheme="minorHAnsi"/>
          <w:bCs/>
        </w:rPr>
        <w:t>ZAMAWIAJĄCEGO</w:t>
      </w:r>
      <w:r w:rsidRPr="00715FB3">
        <w:rPr>
          <w:rFonts w:cstheme="minorHAnsi"/>
          <w:bCs/>
        </w:rPr>
        <w:t xml:space="preserve"> lub w trybie ciągłym, przy czym każdorazowo w takich okolicznościach S</w:t>
      </w:r>
      <w:r>
        <w:rPr>
          <w:rFonts w:cstheme="minorHAnsi"/>
          <w:bCs/>
        </w:rPr>
        <w:t>TRONY</w:t>
      </w:r>
      <w:r w:rsidRPr="00715FB3">
        <w:rPr>
          <w:rFonts w:cstheme="minorHAnsi"/>
          <w:bCs/>
        </w:rPr>
        <w:t xml:space="preserve"> uzgodnią szczegóły otwarcia i zamknięcia połączenia</w:t>
      </w:r>
      <w:r>
        <w:rPr>
          <w:rFonts w:cstheme="minorHAnsi"/>
          <w:bCs/>
        </w:rPr>
        <w:t>,</w:t>
      </w:r>
    </w:p>
    <w:p w14:paraId="0BEFC097" w14:textId="77777777" w:rsidR="006D6BB9" w:rsidRPr="00715FB3" w:rsidRDefault="006D6BB9" w:rsidP="000A629A">
      <w:pPr>
        <w:pStyle w:val="Akapitzlist"/>
        <w:numPr>
          <w:ilvl w:val="0"/>
          <w:numId w:val="7"/>
        </w:numPr>
        <w:autoSpaceDE w:val="0"/>
        <w:autoSpaceDN w:val="0"/>
        <w:jc w:val="both"/>
        <w:rPr>
          <w:rFonts w:cstheme="minorHAnsi"/>
          <w:bCs/>
        </w:rPr>
      </w:pPr>
      <w:r w:rsidRPr="00715FB3">
        <w:rPr>
          <w:rFonts w:cstheme="minorHAnsi"/>
          <w:bCs/>
        </w:rPr>
        <w:t>Zamawiający przekaże WYKONAWCY dane niezbędne do logowania w sposób bezpieczny. Wykonawca zobowiązany jest do nieujawniania danych do logowania osobom nieupoważnionym.</w:t>
      </w:r>
    </w:p>
    <w:p w14:paraId="07BC2665" w14:textId="77777777" w:rsidR="006D6BB9" w:rsidRPr="00715FB3" w:rsidRDefault="006D6BB9" w:rsidP="000A629A">
      <w:pPr>
        <w:pStyle w:val="Akapitzlist"/>
        <w:numPr>
          <w:ilvl w:val="0"/>
          <w:numId w:val="8"/>
        </w:numPr>
        <w:autoSpaceDE w:val="0"/>
        <w:autoSpaceDN w:val="0"/>
        <w:jc w:val="both"/>
        <w:rPr>
          <w:rFonts w:cstheme="minorHAnsi"/>
        </w:rPr>
      </w:pPr>
      <w:r w:rsidRPr="00715FB3">
        <w:rPr>
          <w:rFonts w:cstheme="minorHAnsi"/>
          <w:bCs/>
        </w:rPr>
        <w:t>Każdorazowo przy zmianie zasad i sposobu połączenia zdalnego, ZAMAWIAJĄCY powiadomi Wykonawcę z min. 14 dniowym wyprzedzeniem.</w:t>
      </w:r>
    </w:p>
    <w:p w14:paraId="78ACAC14" w14:textId="1E594FB7" w:rsidR="00FB79D6" w:rsidRPr="006D6BB9" w:rsidRDefault="00FB79D6" w:rsidP="006D6BB9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B79D6" w:rsidRPr="006D6BB9" w:rsidSect="000A629A">
      <w:headerReference w:type="default" r:id="rId8"/>
      <w:pgSz w:w="11906" w:h="16838"/>
      <w:pgMar w:top="426" w:right="991" w:bottom="993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D31247" w14:textId="77777777" w:rsidR="00182C4F" w:rsidRDefault="00182C4F" w:rsidP="00A91DDD">
      <w:pPr>
        <w:spacing w:after="0" w:line="240" w:lineRule="auto"/>
      </w:pPr>
      <w:r>
        <w:separator/>
      </w:r>
    </w:p>
  </w:endnote>
  <w:endnote w:type="continuationSeparator" w:id="0">
    <w:p w14:paraId="5DF94F9B" w14:textId="77777777" w:rsidR="00182C4F" w:rsidRDefault="00182C4F" w:rsidP="00A91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08556" w14:textId="77777777" w:rsidR="00182C4F" w:rsidRDefault="00182C4F" w:rsidP="00A91DDD">
      <w:pPr>
        <w:spacing w:after="0" w:line="240" w:lineRule="auto"/>
      </w:pPr>
      <w:r>
        <w:separator/>
      </w:r>
    </w:p>
  </w:footnote>
  <w:footnote w:type="continuationSeparator" w:id="0">
    <w:p w14:paraId="5F8433EF" w14:textId="77777777" w:rsidR="00182C4F" w:rsidRDefault="00182C4F" w:rsidP="00A91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6BE0E" w14:textId="13B63885" w:rsidR="00182C4F" w:rsidRPr="0057519C" w:rsidRDefault="00182C4F" w:rsidP="00727395">
    <w:pPr>
      <w:spacing w:after="0" w:line="240" w:lineRule="auto"/>
      <w:ind w:left="4111"/>
      <w:jc w:val="right"/>
      <w:rPr>
        <w:rStyle w:val="Hipercze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96CAA1B" wp14:editId="0BE2B7EA">
          <wp:simplePos x="0" y="0"/>
          <wp:positionH relativeFrom="column">
            <wp:posOffset>22860</wp:posOffset>
          </wp:positionH>
          <wp:positionV relativeFrom="paragraph">
            <wp:posOffset>-297180</wp:posOffset>
          </wp:positionV>
          <wp:extent cx="3324225" cy="1297305"/>
          <wp:effectExtent l="0" t="0" r="9525" b="0"/>
          <wp:wrapNone/>
          <wp:docPr id="7" name="Obraz 7" descr="C:\Users\mgruchalski\Documents\ZOL\logo_noweZ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mgruchalski\Documents\ZOL\logo_noweZ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29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man Old Style" w:hAnsi="Bookman Old Style"/>
        <w:i/>
        <w:sz w:val="18"/>
        <w:szCs w:val="18"/>
      </w:rPr>
      <w:br/>
    </w:r>
    <w:r w:rsidRPr="0057519C">
      <w:rPr>
        <w:rFonts w:ascii="Bookman Old Style" w:hAnsi="Bookman Old Style"/>
        <w:sz w:val="18"/>
        <w:szCs w:val="18"/>
      </w:rPr>
      <w:t>ul. Promenada 7, 63 – 100 Śrem</w:t>
    </w:r>
  </w:p>
  <w:p w14:paraId="4B75D64F" w14:textId="77777777" w:rsidR="00182C4F" w:rsidRPr="0057519C" w:rsidRDefault="00182C4F" w:rsidP="00727395">
    <w:pPr>
      <w:spacing w:after="0" w:line="240" w:lineRule="auto"/>
      <w:ind w:left="851"/>
      <w:jc w:val="right"/>
      <w:rPr>
        <w:rFonts w:ascii="Bookman Old Style" w:hAnsi="Bookman Old Style"/>
        <w:sz w:val="18"/>
        <w:szCs w:val="18"/>
      </w:rPr>
    </w:pPr>
    <w:r w:rsidRPr="0057519C">
      <w:rPr>
        <w:rFonts w:ascii="Bookman Old Style" w:hAnsi="Bookman Old Style"/>
        <w:sz w:val="18"/>
        <w:szCs w:val="18"/>
      </w:rPr>
      <w:t xml:space="preserve">tel. +48 61 28 352 67  </w:t>
    </w:r>
  </w:p>
  <w:p w14:paraId="02AB6986" w14:textId="77777777" w:rsidR="00182C4F" w:rsidRPr="0057519C" w:rsidRDefault="00182C4F" w:rsidP="00727395">
    <w:pPr>
      <w:tabs>
        <w:tab w:val="left" w:pos="1890"/>
        <w:tab w:val="right" w:pos="9637"/>
      </w:tabs>
      <w:spacing w:after="0" w:line="240" w:lineRule="auto"/>
      <w:ind w:left="851"/>
      <w:rPr>
        <w:rFonts w:ascii="Bookman Old Style" w:hAnsi="Bookman Old Style"/>
        <w:sz w:val="18"/>
        <w:szCs w:val="18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man Old Style" w:hAnsi="Bookman Old Style"/>
        <w:sz w:val="18"/>
        <w:szCs w:val="18"/>
      </w:rPr>
      <w:tab/>
    </w:r>
    <w:r w:rsidRPr="0057519C">
      <w:rPr>
        <w:rFonts w:ascii="Bookman Old Style" w:hAnsi="Bookman Old Style"/>
        <w:sz w:val="18"/>
        <w:szCs w:val="18"/>
      </w:rPr>
      <w:t>fax +48 61 28 37 738</w:t>
    </w:r>
  </w:p>
  <w:p w14:paraId="04FBDE79" w14:textId="77777777" w:rsidR="00182C4F" w:rsidRPr="0057519C" w:rsidRDefault="00310695" w:rsidP="00727395">
    <w:pPr>
      <w:spacing w:after="0" w:line="240" w:lineRule="auto"/>
      <w:ind w:left="851"/>
      <w:jc w:val="right"/>
      <w:rPr>
        <w:rFonts w:ascii="Bookman Old Style" w:hAnsi="Bookman Old Style"/>
        <w:sz w:val="18"/>
        <w:szCs w:val="18"/>
      </w:rPr>
    </w:pPr>
    <w:hyperlink r:id="rId2" w:history="1">
      <w:r w:rsidR="00182C4F" w:rsidRPr="0057519C">
        <w:rPr>
          <w:rStyle w:val="Hipercze"/>
          <w:rFonts w:ascii="Bookman Old Style" w:hAnsi="Bookman Old Style"/>
          <w:sz w:val="18"/>
          <w:szCs w:val="18"/>
        </w:rPr>
        <w:t>www.zpo.srem.com.pl</w:t>
      </w:r>
    </w:hyperlink>
  </w:p>
  <w:p w14:paraId="4D92828E" w14:textId="77777777" w:rsidR="00182C4F" w:rsidRPr="0057519C" w:rsidRDefault="00182C4F" w:rsidP="00727395">
    <w:pPr>
      <w:spacing w:after="0" w:line="240" w:lineRule="auto"/>
      <w:ind w:left="851"/>
      <w:jc w:val="right"/>
      <w:rPr>
        <w:rFonts w:ascii="Bookman Old Style" w:hAnsi="Bookman Old Style"/>
        <w:sz w:val="18"/>
        <w:szCs w:val="18"/>
      </w:rPr>
    </w:pPr>
    <w:r>
      <w:rPr>
        <w:rStyle w:val="Hipercze"/>
        <w:rFonts w:ascii="Bookman Old Style" w:hAnsi="Bookman Old Style"/>
        <w:sz w:val="18"/>
        <w:szCs w:val="18"/>
      </w:rPr>
      <w:t>zolsrem@zpo.srem.com.pl</w:t>
    </w:r>
    <w:r w:rsidRPr="0057519C">
      <w:rPr>
        <w:rFonts w:ascii="Bookman Old Style" w:hAnsi="Bookman Old Style"/>
        <w:sz w:val="18"/>
        <w:szCs w:val="18"/>
      </w:rPr>
      <w:t xml:space="preserve"> </w:t>
    </w:r>
  </w:p>
  <w:p w14:paraId="20780CCC" w14:textId="5A409729" w:rsidR="00182C4F" w:rsidRDefault="00182C4F" w:rsidP="00727395">
    <w:pPr>
      <w:jc w:val="center"/>
    </w:pPr>
    <w:r>
      <w:rPr>
        <w:rFonts w:ascii="Bookman Old Style" w:hAnsi="Bookman Old Style"/>
        <w:sz w:val="20"/>
        <w:u w:val="single"/>
      </w:rPr>
      <w:t>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00000024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D56697"/>
    <w:multiLevelType w:val="hybridMultilevel"/>
    <w:tmpl w:val="E946B748"/>
    <w:lvl w:ilvl="0" w:tplc="4CB8911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064A"/>
    <w:multiLevelType w:val="hybridMultilevel"/>
    <w:tmpl w:val="454CF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97708"/>
    <w:multiLevelType w:val="hybridMultilevel"/>
    <w:tmpl w:val="5AC0E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3" w:tplc="3E20BB3C">
      <w:start w:val="1"/>
      <w:numFmt w:val="lowerLetter"/>
      <w:lvlText w:val="%4)"/>
      <w:lvlJc w:val="left"/>
      <w:pPr>
        <w:ind w:left="761" w:hanging="360"/>
      </w:pPr>
      <w:rPr>
        <w:rFonts w:asciiTheme="minorHAnsi" w:eastAsiaTheme="minorHAnsi" w:hAnsiTheme="minorHAnsi" w:cstheme="minorBid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13945"/>
    <w:multiLevelType w:val="multilevel"/>
    <w:tmpl w:val="9252EA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D3944"/>
    <w:multiLevelType w:val="hybridMultilevel"/>
    <w:tmpl w:val="7022324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C20006"/>
    <w:multiLevelType w:val="hybridMultilevel"/>
    <w:tmpl w:val="23C20E8E"/>
    <w:lvl w:ilvl="0" w:tplc="94D414E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578F0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02D51"/>
    <w:multiLevelType w:val="hybridMultilevel"/>
    <w:tmpl w:val="110C71F8"/>
    <w:lvl w:ilvl="0" w:tplc="1578F0C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9631B3F"/>
    <w:multiLevelType w:val="hybridMultilevel"/>
    <w:tmpl w:val="1E062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A1457"/>
    <w:multiLevelType w:val="hybridMultilevel"/>
    <w:tmpl w:val="FDEC03F8"/>
    <w:lvl w:ilvl="0" w:tplc="1578F0C8">
      <w:start w:val="1"/>
      <w:numFmt w:val="bullet"/>
      <w:lvlText w:val=""/>
      <w:lvlJc w:val="left"/>
      <w:pPr>
        <w:tabs>
          <w:tab w:val="num" w:pos="1286"/>
        </w:tabs>
        <w:ind w:left="1286" w:hanging="283"/>
      </w:pPr>
      <w:rPr>
        <w:rFonts w:ascii="Symbol" w:hAnsi="Symbol" w:hint="default"/>
      </w:rPr>
    </w:lvl>
    <w:lvl w:ilvl="1" w:tplc="9CC4A7E6" w:tentative="1">
      <w:start w:val="1"/>
      <w:numFmt w:val="lowerLetter"/>
      <w:lvlText w:val="%2."/>
      <w:lvlJc w:val="left"/>
      <w:pPr>
        <w:tabs>
          <w:tab w:val="num" w:pos="2443"/>
        </w:tabs>
        <w:ind w:left="2443" w:hanging="360"/>
      </w:pPr>
    </w:lvl>
    <w:lvl w:ilvl="2" w:tplc="C66489D0">
      <w:start w:val="1"/>
      <w:numFmt w:val="lowerRoman"/>
      <w:lvlText w:val="%3."/>
      <w:lvlJc w:val="right"/>
      <w:pPr>
        <w:tabs>
          <w:tab w:val="num" w:pos="3163"/>
        </w:tabs>
        <w:ind w:left="3163" w:hanging="180"/>
      </w:pPr>
    </w:lvl>
    <w:lvl w:ilvl="3" w:tplc="9C92FD68" w:tentative="1">
      <w:start w:val="1"/>
      <w:numFmt w:val="decimal"/>
      <w:lvlText w:val="%4."/>
      <w:lvlJc w:val="left"/>
      <w:pPr>
        <w:tabs>
          <w:tab w:val="num" w:pos="3883"/>
        </w:tabs>
        <w:ind w:left="3883" w:hanging="360"/>
      </w:pPr>
    </w:lvl>
    <w:lvl w:ilvl="4" w:tplc="4AEA8A22" w:tentative="1">
      <w:start w:val="1"/>
      <w:numFmt w:val="lowerLetter"/>
      <w:lvlText w:val="%5."/>
      <w:lvlJc w:val="left"/>
      <w:pPr>
        <w:tabs>
          <w:tab w:val="num" w:pos="4603"/>
        </w:tabs>
        <w:ind w:left="4603" w:hanging="360"/>
      </w:pPr>
    </w:lvl>
    <w:lvl w:ilvl="5" w:tplc="99F83208" w:tentative="1">
      <w:start w:val="1"/>
      <w:numFmt w:val="lowerRoman"/>
      <w:lvlText w:val="%6."/>
      <w:lvlJc w:val="right"/>
      <w:pPr>
        <w:tabs>
          <w:tab w:val="num" w:pos="5323"/>
        </w:tabs>
        <w:ind w:left="5323" w:hanging="180"/>
      </w:pPr>
    </w:lvl>
    <w:lvl w:ilvl="6" w:tplc="ED8A5D2E" w:tentative="1">
      <w:start w:val="1"/>
      <w:numFmt w:val="decimal"/>
      <w:lvlText w:val="%7."/>
      <w:lvlJc w:val="left"/>
      <w:pPr>
        <w:tabs>
          <w:tab w:val="num" w:pos="6043"/>
        </w:tabs>
        <w:ind w:left="6043" w:hanging="360"/>
      </w:pPr>
    </w:lvl>
    <w:lvl w:ilvl="7" w:tplc="43625102" w:tentative="1">
      <w:start w:val="1"/>
      <w:numFmt w:val="lowerLetter"/>
      <w:lvlText w:val="%8."/>
      <w:lvlJc w:val="left"/>
      <w:pPr>
        <w:tabs>
          <w:tab w:val="num" w:pos="6763"/>
        </w:tabs>
        <w:ind w:left="6763" w:hanging="360"/>
      </w:pPr>
    </w:lvl>
    <w:lvl w:ilvl="8" w:tplc="53F8A3D4" w:tentative="1">
      <w:start w:val="1"/>
      <w:numFmt w:val="lowerRoman"/>
      <w:lvlText w:val="%9."/>
      <w:lvlJc w:val="right"/>
      <w:pPr>
        <w:tabs>
          <w:tab w:val="num" w:pos="7483"/>
        </w:tabs>
        <w:ind w:left="7483" w:hanging="180"/>
      </w:pPr>
    </w:lvl>
  </w:abstractNum>
  <w:abstractNum w:abstractNumId="10" w15:restartNumberingAfterBreak="0">
    <w:nsid w:val="1B373D02"/>
    <w:multiLevelType w:val="multilevel"/>
    <w:tmpl w:val="5B261B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72B6A"/>
    <w:multiLevelType w:val="hybridMultilevel"/>
    <w:tmpl w:val="75EA1A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13631"/>
    <w:multiLevelType w:val="hybridMultilevel"/>
    <w:tmpl w:val="7938B402"/>
    <w:lvl w:ilvl="0" w:tplc="1578F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13AD1"/>
    <w:multiLevelType w:val="hybridMultilevel"/>
    <w:tmpl w:val="5E32312E"/>
    <w:lvl w:ilvl="0" w:tplc="73367FE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0005689"/>
    <w:multiLevelType w:val="hybridMultilevel"/>
    <w:tmpl w:val="5E32312E"/>
    <w:lvl w:ilvl="0" w:tplc="73367FE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249E6C69"/>
    <w:multiLevelType w:val="hybridMultilevel"/>
    <w:tmpl w:val="9F120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A5D2C"/>
    <w:multiLevelType w:val="hybridMultilevel"/>
    <w:tmpl w:val="482E9850"/>
    <w:lvl w:ilvl="0" w:tplc="94D414E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578F0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009CB"/>
    <w:multiLevelType w:val="hybridMultilevel"/>
    <w:tmpl w:val="A1F479B6"/>
    <w:lvl w:ilvl="0" w:tplc="1578F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80677"/>
    <w:multiLevelType w:val="multilevel"/>
    <w:tmpl w:val="5C34AF60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2E4F4288"/>
    <w:multiLevelType w:val="hybridMultilevel"/>
    <w:tmpl w:val="B23C4FDE"/>
    <w:lvl w:ilvl="0" w:tplc="A378C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5B2219"/>
    <w:multiLevelType w:val="multilevel"/>
    <w:tmpl w:val="ABCC4F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300410"/>
    <w:multiLevelType w:val="hybridMultilevel"/>
    <w:tmpl w:val="F82AFC08"/>
    <w:lvl w:ilvl="0" w:tplc="3E20BB3C">
      <w:start w:val="1"/>
      <w:numFmt w:val="lowerLetter"/>
      <w:lvlText w:val="%1)"/>
      <w:lvlJc w:val="left"/>
      <w:pPr>
        <w:ind w:left="113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2" w15:restartNumberingAfterBreak="0">
    <w:nsid w:val="33690079"/>
    <w:multiLevelType w:val="hybridMultilevel"/>
    <w:tmpl w:val="904090B4"/>
    <w:lvl w:ilvl="0" w:tplc="94D414E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578F0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352AE"/>
    <w:multiLevelType w:val="hybridMultilevel"/>
    <w:tmpl w:val="975C15DC"/>
    <w:lvl w:ilvl="0" w:tplc="FCD4E1EE">
      <w:start w:val="1"/>
      <w:numFmt w:val="upperRoman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asciiTheme="majorHAnsi" w:eastAsiaTheme="majorEastAsia" w:hAnsiTheme="majorHAnsi" w:cstheme="majorBidi"/>
      </w:rPr>
    </w:lvl>
    <w:lvl w:ilvl="1" w:tplc="022803F8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D514DE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F43F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16BB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D088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2A46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82C8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7A27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F4626A"/>
    <w:multiLevelType w:val="hybridMultilevel"/>
    <w:tmpl w:val="9E06E5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3E0BE3"/>
    <w:multiLevelType w:val="hybridMultilevel"/>
    <w:tmpl w:val="FCF03474"/>
    <w:lvl w:ilvl="0" w:tplc="94D414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3F8B6846"/>
    <w:multiLevelType w:val="hybridMultilevel"/>
    <w:tmpl w:val="3F84F686"/>
    <w:lvl w:ilvl="0" w:tplc="1578F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519EB"/>
    <w:multiLevelType w:val="multilevel"/>
    <w:tmpl w:val="F390A6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3C92C44"/>
    <w:multiLevelType w:val="hybridMultilevel"/>
    <w:tmpl w:val="75EA1A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1F2461"/>
    <w:multiLevelType w:val="multilevel"/>
    <w:tmpl w:val="B34CFFCC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4A650FF"/>
    <w:multiLevelType w:val="hybridMultilevel"/>
    <w:tmpl w:val="71BA5D5E"/>
    <w:lvl w:ilvl="0" w:tplc="94D414E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578F0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074373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34FCD"/>
    <w:multiLevelType w:val="hybridMultilevel"/>
    <w:tmpl w:val="DED2BD2E"/>
    <w:lvl w:ilvl="0" w:tplc="3A30AB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360607"/>
    <w:multiLevelType w:val="hybridMultilevel"/>
    <w:tmpl w:val="23302F14"/>
    <w:lvl w:ilvl="0" w:tplc="3E20BB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6D0E32"/>
    <w:multiLevelType w:val="multilevel"/>
    <w:tmpl w:val="A7A279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596B40"/>
    <w:multiLevelType w:val="hybridMultilevel"/>
    <w:tmpl w:val="A2D666A2"/>
    <w:lvl w:ilvl="0" w:tplc="A1BE8A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F5BF7"/>
    <w:multiLevelType w:val="hybridMultilevel"/>
    <w:tmpl w:val="AAE8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B6F34B9"/>
    <w:multiLevelType w:val="multilevel"/>
    <w:tmpl w:val="2E5E175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03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D6429D4"/>
    <w:multiLevelType w:val="hybridMultilevel"/>
    <w:tmpl w:val="75EA1A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5B375B"/>
    <w:multiLevelType w:val="hybridMultilevel"/>
    <w:tmpl w:val="C6B6B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576EA6"/>
    <w:multiLevelType w:val="multilevel"/>
    <w:tmpl w:val="38D473A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5031B61"/>
    <w:multiLevelType w:val="hybridMultilevel"/>
    <w:tmpl w:val="1CE871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7842DD"/>
    <w:multiLevelType w:val="hybridMultilevel"/>
    <w:tmpl w:val="0EC27DE2"/>
    <w:lvl w:ilvl="0" w:tplc="04150011">
      <w:start w:val="1"/>
      <w:numFmt w:val="decimal"/>
      <w:lvlText w:val="%1)"/>
      <w:lvlJc w:val="left"/>
      <w:pPr>
        <w:ind w:left="702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A30F7D"/>
    <w:multiLevelType w:val="multilevel"/>
    <w:tmpl w:val="B6543C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D74697"/>
    <w:multiLevelType w:val="hybridMultilevel"/>
    <w:tmpl w:val="5C6AC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6E68AF"/>
    <w:multiLevelType w:val="hybridMultilevel"/>
    <w:tmpl w:val="85882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7">
      <w:start w:val="1"/>
      <w:numFmt w:val="lowerLetter"/>
      <w:lvlText w:val="%3)"/>
      <w:lvlJc w:val="left"/>
      <w:pPr>
        <w:ind w:left="761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92335B"/>
    <w:multiLevelType w:val="hybridMultilevel"/>
    <w:tmpl w:val="E02EE3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1A2CB5"/>
    <w:multiLevelType w:val="multilevel"/>
    <w:tmpl w:val="B6A2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E1D5152"/>
    <w:multiLevelType w:val="hybridMultilevel"/>
    <w:tmpl w:val="A12A7A7C"/>
    <w:lvl w:ilvl="0" w:tplc="94D414E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2272A1"/>
    <w:multiLevelType w:val="hybridMultilevel"/>
    <w:tmpl w:val="CDACE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D30849"/>
    <w:multiLevelType w:val="hybridMultilevel"/>
    <w:tmpl w:val="5E32312E"/>
    <w:lvl w:ilvl="0" w:tplc="73367FE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0" w15:restartNumberingAfterBreak="0">
    <w:nsid w:val="6CBE78DB"/>
    <w:multiLevelType w:val="hybridMultilevel"/>
    <w:tmpl w:val="5E32312E"/>
    <w:lvl w:ilvl="0" w:tplc="73367FE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6F0554B3"/>
    <w:multiLevelType w:val="hybridMultilevel"/>
    <w:tmpl w:val="62FA76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785448"/>
    <w:multiLevelType w:val="hybridMultilevel"/>
    <w:tmpl w:val="1900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E1644898">
      <w:start w:val="7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BF74E3"/>
    <w:multiLevelType w:val="multilevel"/>
    <w:tmpl w:val="ED6AAC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4314F2"/>
    <w:multiLevelType w:val="hybridMultilevel"/>
    <w:tmpl w:val="81844D4E"/>
    <w:name w:val="Lista numerowana 3"/>
    <w:lvl w:ilvl="0" w:tplc="22AC91A4"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sz w:val="22"/>
        <w:szCs w:val="22"/>
        <w:u w:val="none"/>
        <w:shd w:val="clear" w:color="auto" w:fill="auto"/>
        <w:vertAlign w:val="baseline"/>
        <w:lang w:val="pl-PL" w:eastAsia="pl-PL" w:bidi="pl-PL"/>
      </w:rPr>
    </w:lvl>
    <w:lvl w:ilvl="1" w:tplc="CC7E9472">
      <w:numFmt w:val="none"/>
      <w:lvlText w:val=""/>
      <w:lvlJc w:val="left"/>
      <w:pPr>
        <w:ind w:left="0" w:firstLine="0"/>
      </w:pPr>
    </w:lvl>
    <w:lvl w:ilvl="2" w:tplc="3E26A096">
      <w:numFmt w:val="none"/>
      <w:lvlText w:val=""/>
      <w:lvlJc w:val="left"/>
      <w:pPr>
        <w:ind w:left="0" w:firstLine="0"/>
      </w:pPr>
    </w:lvl>
    <w:lvl w:ilvl="3" w:tplc="31003F84">
      <w:numFmt w:val="none"/>
      <w:lvlText w:val=""/>
      <w:lvlJc w:val="left"/>
      <w:pPr>
        <w:ind w:left="0" w:firstLine="0"/>
      </w:pPr>
    </w:lvl>
    <w:lvl w:ilvl="4" w:tplc="053C1C14">
      <w:numFmt w:val="none"/>
      <w:lvlText w:val=""/>
      <w:lvlJc w:val="left"/>
      <w:pPr>
        <w:ind w:left="0" w:firstLine="0"/>
      </w:pPr>
    </w:lvl>
    <w:lvl w:ilvl="5" w:tplc="9B72CCA0">
      <w:numFmt w:val="none"/>
      <w:lvlText w:val=""/>
      <w:lvlJc w:val="left"/>
      <w:pPr>
        <w:ind w:left="0" w:firstLine="0"/>
      </w:pPr>
    </w:lvl>
    <w:lvl w:ilvl="6" w:tplc="9AF409E6">
      <w:numFmt w:val="none"/>
      <w:lvlText w:val=""/>
      <w:lvlJc w:val="left"/>
      <w:pPr>
        <w:ind w:left="0" w:firstLine="0"/>
      </w:pPr>
    </w:lvl>
    <w:lvl w:ilvl="7" w:tplc="0A3C1E3E">
      <w:numFmt w:val="none"/>
      <w:lvlText w:val=""/>
      <w:lvlJc w:val="left"/>
      <w:pPr>
        <w:ind w:left="0" w:firstLine="0"/>
      </w:pPr>
    </w:lvl>
    <w:lvl w:ilvl="8" w:tplc="B7ACDD12">
      <w:numFmt w:val="none"/>
      <w:lvlText w:val=""/>
      <w:lvlJc w:val="left"/>
      <w:pPr>
        <w:ind w:left="0" w:firstLine="0"/>
      </w:pPr>
    </w:lvl>
  </w:abstractNum>
  <w:abstractNum w:abstractNumId="55" w15:restartNumberingAfterBreak="0">
    <w:nsid w:val="736A03B3"/>
    <w:multiLevelType w:val="hybridMultilevel"/>
    <w:tmpl w:val="94261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313BF8"/>
    <w:multiLevelType w:val="hybridMultilevel"/>
    <w:tmpl w:val="4FDC29FE"/>
    <w:lvl w:ilvl="0" w:tplc="D78CD9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B9243C"/>
    <w:multiLevelType w:val="hybridMultilevel"/>
    <w:tmpl w:val="70EEDA3C"/>
    <w:lvl w:ilvl="0" w:tplc="1578F0C8">
      <w:start w:val="1"/>
      <w:numFmt w:val="bullet"/>
      <w:lvlText w:val=""/>
      <w:lvlJc w:val="left"/>
      <w:pPr>
        <w:tabs>
          <w:tab w:val="num" w:pos="1286"/>
        </w:tabs>
        <w:ind w:left="1286" w:hanging="283"/>
      </w:pPr>
      <w:rPr>
        <w:rFonts w:ascii="Symbol" w:hAnsi="Symbol" w:hint="default"/>
      </w:rPr>
    </w:lvl>
    <w:lvl w:ilvl="1" w:tplc="9CC4A7E6" w:tentative="1">
      <w:start w:val="1"/>
      <w:numFmt w:val="lowerLetter"/>
      <w:lvlText w:val="%2."/>
      <w:lvlJc w:val="left"/>
      <w:pPr>
        <w:tabs>
          <w:tab w:val="num" w:pos="2443"/>
        </w:tabs>
        <w:ind w:left="2443" w:hanging="360"/>
      </w:pPr>
    </w:lvl>
    <w:lvl w:ilvl="2" w:tplc="C66489D0">
      <w:start w:val="1"/>
      <w:numFmt w:val="lowerRoman"/>
      <w:lvlText w:val="%3."/>
      <w:lvlJc w:val="right"/>
      <w:pPr>
        <w:tabs>
          <w:tab w:val="num" w:pos="3163"/>
        </w:tabs>
        <w:ind w:left="3163" w:hanging="180"/>
      </w:pPr>
    </w:lvl>
    <w:lvl w:ilvl="3" w:tplc="9C92FD68" w:tentative="1">
      <w:start w:val="1"/>
      <w:numFmt w:val="decimal"/>
      <w:lvlText w:val="%4."/>
      <w:lvlJc w:val="left"/>
      <w:pPr>
        <w:tabs>
          <w:tab w:val="num" w:pos="3883"/>
        </w:tabs>
        <w:ind w:left="3883" w:hanging="360"/>
      </w:pPr>
    </w:lvl>
    <w:lvl w:ilvl="4" w:tplc="4AEA8A22" w:tentative="1">
      <w:start w:val="1"/>
      <w:numFmt w:val="lowerLetter"/>
      <w:lvlText w:val="%5."/>
      <w:lvlJc w:val="left"/>
      <w:pPr>
        <w:tabs>
          <w:tab w:val="num" w:pos="4603"/>
        </w:tabs>
        <w:ind w:left="4603" w:hanging="360"/>
      </w:pPr>
    </w:lvl>
    <w:lvl w:ilvl="5" w:tplc="99F83208" w:tentative="1">
      <w:start w:val="1"/>
      <w:numFmt w:val="lowerRoman"/>
      <w:lvlText w:val="%6."/>
      <w:lvlJc w:val="right"/>
      <w:pPr>
        <w:tabs>
          <w:tab w:val="num" w:pos="5323"/>
        </w:tabs>
        <w:ind w:left="5323" w:hanging="180"/>
      </w:pPr>
    </w:lvl>
    <w:lvl w:ilvl="6" w:tplc="ED8A5D2E" w:tentative="1">
      <w:start w:val="1"/>
      <w:numFmt w:val="decimal"/>
      <w:lvlText w:val="%7."/>
      <w:lvlJc w:val="left"/>
      <w:pPr>
        <w:tabs>
          <w:tab w:val="num" w:pos="6043"/>
        </w:tabs>
        <w:ind w:left="6043" w:hanging="360"/>
      </w:pPr>
    </w:lvl>
    <w:lvl w:ilvl="7" w:tplc="43625102" w:tentative="1">
      <w:start w:val="1"/>
      <w:numFmt w:val="lowerLetter"/>
      <w:lvlText w:val="%8."/>
      <w:lvlJc w:val="left"/>
      <w:pPr>
        <w:tabs>
          <w:tab w:val="num" w:pos="6763"/>
        </w:tabs>
        <w:ind w:left="6763" w:hanging="360"/>
      </w:pPr>
    </w:lvl>
    <w:lvl w:ilvl="8" w:tplc="53F8A3D4" w:tentative="1">
      <w:start w:val="1"/>
      <w:numFmt w:val="lowerRoman"/>
      <w:lvlText w:val="%9."/>
      <w:lvlJc w:val="right"/>
      <w:pPr>
        <w:tabs>
          <w:tab w:val="num" w:pos="7483"/>
        </w:tabs>
        <w:ind w:left="7483" w:hanging="180"/>
      </w:pPr>
    </w:lvl>
  </w:abstractNum>
  <w:abstractNum w:abstractNumId="58" w15:restartNumberingAfterBreak="0">
    <w:nsid w:val="760B6369"/>
    <w:multiLevelType w:val="hybridMultilevel"/>
    <w:tmpl w:val="C6E4B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7E34CA"/>
    <w:multiLevelType w:val="hybridMultilevel"/>
    <w:tmpl w:val="ADA4FCB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48"/>
  </w:num>
  <w:num w:numId="4">
    <w:abstractNumId w:val="8"/>
  </w:num>
  <w:num w:numId="5">
    <w:abstractNumId w:val="32"/>
  </w:num>
  <w:num w:numId="6">
    <w:abstractNumId w:val="34"/>
  </w:num>
  <w:num w:numId="7">
    <w:abstractNumId w:val="5"/>
  </w:num>
  <w:num w:numId="8">
    <w:abstractNumId w:val="40"/>
  </w:num>
  <w:num w:numId="9">
    <w:abstractNumId w:val="52"/>
  </w:num>
  <w:num w:numId="10">
    <w:abstractNumId w:val="0"/>
  </w:num>
  <w:num w:numId="11">
    <w:abstractNumId w:val="19"/>
  </w:num>
  <w:num w:numId="12">
    <w:abstractNumId w:val="14"/>
  </w:num>
  <w:num w:numId="13">
    <w:abstractNumId w:val="13"/>
  </w:num>
  <w:num w:numId="14">
    <w:abstractNumId w:val="49"/>
  </w:num>
  <w:num w:numId="15">
    <w:abstractNumId w:val="36"/>
  </w:num>
  <w:num w:numId="16">
    <w:abstractNumId w:val="31"/>
  </w:num>
  <w:num w:numId="17">
    <w:abstractNumId w:val="2"/>
  </w:num>
  <w:num w:numId="18">
    <w:abstractNumId w:val="50"/>
  </w:num>
  <w:num w:numId="19">
    <w:abstractNumId w:val="43"/>
  </w:num>
  <w:num w:numId="20">
    <w:abstractNumId w:val="56"/>
  </w:num>
  <w:num w:numId="21">
    <w:abstractNumId w:val="1"/>
  </w:num>
  <w:num w:numId="22">
    <w:abstractNumId w:val="15"/>
  </w:num>
  <w:num w:numId="23">
    <w:abstractNumId w:val="59"/>
  </w:num>
  <w:num w:numId="24">
    <w:abstractNumId w:val="28"/>
  </w:num>
  <w:num w:numId="25">
    <w:abstractNumId w:val="46"/>
  </w:num>
  <w:num w:numId="26">
    <w:abstractNumId w:val="45"/>
  </w:num>
  <w:num w:numId="27">
    <w:abstractNumId w:val="41"/>
  </w:num>
  <w:num w:numId="28">
    <w:abstractNumId w:val="18"/>
  </w:num>
  <w:num w:numId="29">
    <w:abstractNumId w:val="20"/>
  </w:num>
  <w:num w:numId="30">
    <w:abstractNumId w:val="27"/>
  </w:num>
  <w:num w:numId="31">
    <w:abstractNumId w:val="42"/>
  </w:num>
  <w:num w:numId="32">
    <w:abstractNumId w:val="33"/>
  </w:num>
  <w:num w:numId="33">
    <w:abstractNumId w:val="10"/>
  </w:num>
  <w:num w:numId="34">
    <w:abstractNumId w:val="4"/>
  </w:num>
  <w:num w:numId="35">
    <w:abstractNumId w:val="53"/>
  </w:num>
  <w:num w:numId="36">
    <w:abstractNumId w:val="37"/>
  </w:num>
  <w:num w:numId="37">
    <w:abstractNumId w:val="11"/>
  </w:num>
  <w:num w:numId="38">
    <w:abstractNumId w:val="38"/>
  </w:num>
  <w:num w:numId="39">
    <w:abstractNumId w:val="57"/>
  </w:num>
  <w:num w:numId="40">
    <w:abstractNumId w:val="9"/>
  </w:num>
  <w:num w:numId="41">
    <w:abstractNumId w:val="58"/>
  </w:num>
  <w:num w:numId="42">
    <w:abstractNumId w:val="26"/>
  </w:num>
  <w:num w:numId="43">
    <w:abstractNumId w:val="7"/>
  </w:num>
  <w:num w:numId="44">
    <w:abstractNumId w:val="12"/>
  </w:num>
  <w:num w:numId="45">
    <w:abstractNumId w:val="55"/>
  </w:num>
  <w:num w:numId="46">
    <w:abstractNumId w:val="17"/>
  </w:num>
  <w:num w:numId="47">
    <w:abstractNumId w:val="51"/>
  </w:num>
  <w:num w:numId="48">
    <w:abstractNumId w:val="3"/>
  </w:num>
  <w:num w:numId="49">
    <w:abstractNumId w:val="21"/>
  </w:num>
  <w:num w:numId="50">
    <w:abstractNumId w:val="29"/>
  </w:num>
  <w:num w:numId="51">
    <w:abstractNumId w:val="44"/>
  </w:num>
  <w:num w:numId="52">
    <w:abstractNumId w:val="35"/>
  </w:num>
  <w:num w:numId="53">
    <w:abstractNumId w:val="47"/>
  </w:num>
  <w:num w:numId="54">
    <w:abstractNumId w:val="22"/>
  </w:num>
  <w:num w:numId="55">
    <w:abstractNumId w:val="16"/>
  </w:num>
  <w:num w:numId="56">
    <w:abstractNumId w:val="6"/>
  </w:num>
  <w:num w:numId="57">
    <w:abstractNumId w:val="30"/>
  </w:num>
  <w:num w:numId="58">
    <w:abstractNumId w:val="39"/>
  </w:num>
  <w:num w:numId="59">
    <w:abstractNumId w:val="2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C6"/>
    <w:rsid w:val="000109D8"/>
    <w:rsid w:val="00016407"/>
    <w:rsid w:val="00017A56"/>
    <w:rsid w:val="00023CBF"/>
    <w:rsid w:val="0002737F"/>
    <w:rsid w:val="00031007"/>
    <w:rsid w:val="00045F38"/>
    <w:rsid w:val="000567E6"/>
    <w:rsid w:val="00065B91"/>
    <w:rsid w:val="00080600"/>
    <w:rsid w:val="00090D9D"/>
    <w:rsid w:val="000A629A"/>
    <w:rsid w:val="000B716E"/>
    <w:rsid w:val="000B7423"/>
    <w:rsid w:val="000D7C0C"/>
    <w:rsid w:val="000E0933"/>
    <w:rsid w:val="001063A7"/>
    <w:rsid w:val="00110EC3"/>
    <w:rsid w:val="00125492"/>
    <w:rsid w:val="00141077"/>
    <w:rsid w:val="00144B6B"/>
    <w:rsid w:val="001647FC"/>
    <w:rsid w:val="001704B6"/>
    <w:rsid w:val="00172F9C"/>
    <w:rsid w:val="00180CCC"/>
    <w:rsid w:val="00182C4F"/>
    <w:rsid w:val="00192C57"/>
    <w:rsid w:val="001A51B9"/>
    <w:rsid w:val="001C1D89"/>
    <w:rsid w:val="001E42F1"/>
    <w:rsid w:val="001F081A"/>
    <w:rsid w:val="0021357E"/>
    <w:rsid w:val="0021491E"/>
    <w:rsid w:val="00222118"/>
    <w:rsid w:val="00223736"/>
    <w:rsid w:val="00256C23"/>
    <w:rsid w:val="00273555"/>
    <w:rsid w:val="002945C7"/>
    <w:rsid w:val="002C78B7"/>
    <w:rsid w:val="002D30FB"/>
    <w:rsid w:val="002D52BC"/>
    <w:rsid w:val="002D5F96"/>
    <w:rsid w:val="002E0285"/>
    <w:rsid w:val="002E487B"/>
    <w:rsid w:val="002E7F5F"/>
    <w:rsid w:val="002F4478"/>
    <w:rsid w:val="00301D9E"/>
    <w:rsid w:val="00304371"/>
    <w:rsid w:val="00310695"/>
    <w:rsid w:val="0031124B"/>
    <w:rsid w:val="0033185A"/>
    <w:rsid w:val="00354977"/>
    <w:rsid w:val="00360845"/>
    <w:rsid w:val="00370E19"/>
    <w:rsid w:val="00373F72"/>
    <w:rsid w:val="00377094"/>
    <w:rsid w:val="003848E6"/>
    <w:rsid w:val="003900DF"/>
    <w:rsid w:val="003A2CE1"/>
    <w:rsid w:val="003B0810"/>
    <w:rsid w:val="003C54F9"/>
    <w:rsid w:val="003C6D55"/>
    <w:rsid w:val="003F6F2E"/>
    <w:rsid w:val="00403033"/>
    <w:rsid w:val="004113F2"/>
    <w:rsid w:val="00414725"/>
    <w:rsid w:val="004317B2"/>
    <w:rsid w:val="00456F5B"/>
    <w:rsid w:val="004613EF"/>
    <w:rsid w:val="0047333E"/>
    <w:rsid w:val="004801CF"/>
    <w:rsid w:val="004B299A"/>
    <w:rsid w:val="004B2B18"/>
    <w:rsid w:val="004B3B8C"/>
    <w:rsid w:val="004D78B2"/>
    <w:rsid w:val="004F548A"/>
    <w:rsid w:val="00505FF7"/>
    <w:rsid w:val="0050691D"/>
    <w:rsid w:val="0050698D"/>
    <w:rsid w:val="005264A7"/>
    <w:rsid w:val="00531BE7"/>
    <w:rsid w:val="00542AB8"/>
    <w:rsid w:val="0055525A"/>
    <w:rsid w:val="00587393"/>
    <w:rsid w:val="0059157F"/>
    <w:rsid w:val="005A55C6"/>
    <w:rsid w:val="005B013F"/>
    <w:rsid w:val="005C67D9"/>
    <w:rsid w:val="005D471E"/>
    <w:rsid w:val="006016B8"/>
    <w:rsid w:val="00612B67"/>
    <w:rsid w:val="00613B51"/>
    <w:rsid w:val="006218EC"/>
    <w:rsid w:val="006238CA"/>
    <w:rsid w:val="00634A9F"/>
    <w:rsid w:val="00661E14"/>
    <w:rsid w:val="00672942"/>
    <w:rsid w:val="0067579A"/>
    <w:rsid w:val="006822C7"/>
    <w:rsid w:val="00682A00"/>
    <w:rsid w:val="0068571C"/>
    <w:rsid w:val="006918AA"/>
    <w:rsid w:val="006A5CDC"/>
    <w:rsid w:val="006C3C59"/>
    <w:rsid w:val="006D2D91"/>
    <w:rsid w:val="006D65FD"/>
    <w:rsid w:val="006D6BB9"/>
    <w:rsid w:val="006D72AA"/>
    <w:rsid w:val="006E01F3"/>
    <w:rsid w:val="00701E1B"/>
    <w:rsid w:val="007027BC"/>
    <w:rsid w:val="007141BA"/>
    <w:rsid w:val="00727395"/>
    <w:rsid w:val="0073705B"/>
    <w:rsid w:val="0073792D"/>
    <w:rsid w:val="00744069"/>
    <w:rsid w:val="0076602E"/>
    <w:rsid w:val="0078064B"/>
    <w:rsid w:val="007A1BEC"/>
    <w:rsid w:val="007B6B0B"/>
    <w:rsid w:val="007C2421"/>
    <w:rsid w:val="007C6A3A"/>
    <w:rsid w:val="007F4133"/>
    <w:rsid w:val="007F6C06"/>
    <w:rsid w:val="00814BD5"/>
    <w:rsid w:val="00831144"/>
    <w:rsid w:val="00833AAC"/>
    <w:rsid w:val="008368C4"/>
    <w:rsid w:val="00844F20"/>
    <w:rsid w:val="008704FB"/>
    <w:rsid w:val="00887B6C"/>
    <w:rsid w:val="008A3CFC"/>
    <w:rsid w:val="008B0695"/>
    <w:rsid w:val="008B438E"/>
    <w:rsid w:val="008B724F"/>
    <w:rsid w:val="008C397A"/>
    <w:rsid w:val="009033BD"/>
    <w:rsid w:val="00903A63"/>
    <w:rsid w:val="00921D27"/>
    <w:rsid w:val="00923FD3"/>
    <w:rsid w:val="00925992"/>
    <w:rsid w:val="00931A5D"/>
    <w:rsid w:val="00932A74"/>
    <w:rsid w:val="00934A3B"/>
    <w:rsid w:val="00953D1D"/>
    <w:rsid w:val="009543E4"/>
    <w:rsid w:val="00970B44"/>
    <w:rsid w:val="0098022C"/>
    <w:rsid w:val="00987665"/>
    <w:rsid w:val="00990A2F"/>
    <w:rsid w:val="009A1729"/>
    <w:rsid w:val="009C6A75"/>
    <w:rsid w:val="009E6CA1"/>
    <w:rsid w:val="009F47E4"/>
    <w:rsid w:val="00A0409F"/>
    <w:rsid w:val="00A06DDE"/>
    <w:rsid w:val="00A32D84"/>
    <w:rsid w:val="00A3596B"/>
    <w:rsid w:val="00A601C2"/>
    <w:rsid w:val="00A64D72"/>
    <w:rsid w:val="00A73C03"/>
    <w:rsid w:val="00A87B5E"/>
    <w:rsid w:val="00A91DDD"/>
    <w:rsid w:val="00AB1173"/>
    <w:rsid w:val="00AB7B6A"/>
    <w:rsid w:val="00AD49A7"/>
    <w:rsid w:val="00AD69D5"/>
    <w:rsid w:val="00AE1461"/>
    <w:rsid w:val="00AE195D"/>
    <w:rsid w:val="00AE5533"/>
    <w:rsid w:val="00AE6BAC"/>
    <w:rsid w:val="00AF702E"/>
    <w:rsid w:val="00B14494"/>
    <w:rsid w:val="00B221BD"/>
    <w:rsid w:val="00B25E4C"/>
    <w:rsid w:val="00B466AA"/>
    <w:rsid w:val="00B46DC9"/>
    <w:rsid w:val="00B639CB"/>
    <w:rsid w:val="00B66349"/>
    <w:rsid w:val="00B73EB8"/>
    <w:rsid w:val="00B96E3A"/>
    <w:rsid w:val="00BA1AC3"/>
    <w:rsid w:val="00BA1B1A"/>
    <w:rsid w:val="00BA6E53"/>
    <w:rsid w:val="00BA6EBC"/>
    <w:rsid w:val="00BB3C1F"/>
    <w:rsid w:val="00BF281A"/>
    <w:rsid w:val="00C066B4"/>
    <w:rsid w:val="00C13E13"/>
    <w:rsid w:val="00C5229F"/>
    <w:rsid w:val="00C54109"/>
    <w:rsid w:val="00C60DA9"/>
    <w:rsid w:val="00C652F6"/>
    <w:rsid w:val="00C80340"/>
    <w:rsid w:val="00C81F22"/>
    <w:rsid w:val="00CA1A69"/>
    <w:rsid w:val="00CA4FA6"/>
    <w:rsid w:val="00CE3A54"/>
    <w:rsid w:val="00CE4D7B"/>
    <w:rsid w:val="00CE701B"/>
    <w:rsid w:val="00CF2A28"/>
    <w:rsid w:val="00CF4AE5"/>
    <w:rsid w:val="00D056DF"/>
    <w:rsid w:val="00D37A19"/>
    <w:rsid w:val="00D4012D"/>
    <w:rsid w:val="00D74B79"/>
    <w:rsid w:val="00D93FBC"/>
    <w:rsid w:val="00D94480"/>
    <w:rsid w:val="00DA42DD"/>
    <w:rsid w:val="00DC7D35"/>
    <w:rsid w:val="00DD3311"/>
    <w:rsid w:val="00DE1571"/>
    <w:rsid w:val="00DF1972"/>
    <w:rsid w:val="00E04E6D"/>
    <w:rsid w:val="00E05CA5"/>
    <w:rsid w:val="00E07A19"/>
    <w:rsid w:val="00E170BB"/>
    <w:rsid w:val="00E21108"/>
    <w:rsid w:val="00E25D26"/>
    <w:rsid w:val="00E360B5"/>
    <w:rsid w:val="00E44B53"/>
    <w:rsid w:val="00E4714B"/>
    <w:rsid w:val="00E634A8"/>
    <w:rsid w:val="00E65477"/>
    <w:rsid w:val="00E84D10"/>
    <w:rsid w:val="00E926B0"/>
    <w:rsid w:val="00E95415"/>
    <w:rsid w:val="00EB08B0"/>
    <w:rsid w:val="00EB4B15"/>
    <w:rsid w:val="00EB590C"/>
    <w:rsid w:val="00EF012B"/>
    <w:rsid w:val="00F0034F"/>
    <w:rsid w:val="00F01CF4"/>
    <w:rsid w:val="00F10C6A"/>
    <w:rsid w:val="00F22160"/>
    <w:rsid w:val="00F3479F"/>
    <w:rsid w:val="00F52C82"/>
    <w:rsid w:val="00F60EAC"/>
    <w:rsid w:val="00F7258E"/>
    <w:rsid w:val="00F836C7"/>
    <w:rsid w:val="00F85251"/>
    <w:rsid w:val="00F937A5"/>
    <w:rsid w:val="00FB67FE"/>
    <w:rsid w:val="00FB79D6"/>
    <w:rsid w:val="00FC2E0B"/>
    <w:rsid w:val="00FC3635"/>
    <w:rsid w:val="00FC775E"/>
    <w:rsid w:val="00FD0CAB"/>
    <w:rsid w:val="00FD2753"/>
    <w:rsid w:val="00FF482D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CFA4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548A"/>
  </w:style>
  <w:style w:type="paragraph" w:styleId="Nagwek1">
    <w:name w:val="heading 1"/>
    <w:basedOn w:val="Normalny"/>
    <w:next w:val="Normalny"/>
    <w:link w:val="Nagwek1Znak"/>
    <w:uiPriority w:val="9"/>
    <w:qFormat/>
    <w:rsid w:val="009543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43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17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52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701B"/>
    <w:pPr>
      <w:ind w:left="720"/>
      <w:contextualSpacing/>
    </w:pPr>
  </w:style>
  <w:style w:type="paragraph" w:customStyle="1" w:styleId="tekstwstpny">
    <w:name w:val="tekst wstępny"/>
    <w:basedOn w:val="Normalny"/>
    <w:rsid w:val="00CE701B"/>
    <w:pPr>
      <w:suppressAutoHyphens/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Normalny"/>
    <w:rsid w:val="00CE701B"/>
    <w:pPr>
      <w:numPr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table" w:styleId="Tabela-Siatka">
    <w:name w:val="Table Grid"/>
    <w:basedOn w:val="Standardowy"/>
    <w:uiPriority w:val="59"/>
    <w:rsid w:val="00954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543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543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317B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nhideWhenUsed/>
    <w:rsid w:val="00D9448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94480"/>
    <w:rPr>
      <w:color w:val="800080"/>
      <w:u w:val="single"/>
    </w:rPr>
  </w:style>
  <w:style w:type="paragraph" w:customStyle="1" w:styleId="msonormal0">
    <w:name w:val="msonormal"/>
    <w:basedOn w:val="Normalny"/>
    <w:rsid w:val="00D9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D9448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404040"/>
      <w:lang w:eastAsia="pl-PL"/>
    </w:rPr>
  </w:style>
  <w:style w:type="paragraph" w:customStyle="1" w:styleId="font6">
    <w:name w:val="font6"/>
    <w:basedOn w:val="Normalny"/>
    <w:rsid w:val="00D9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04040"/>
      <w:sz w:val="14"/>
      <w:szCs w:val="14"/>
      <w:lang w:eastAsia="pl-PL"/>
    </w:rPr>
  </w:style>
  <w:style w:type="paragraph" w:customStyle="1" w:styleId="xl69">
    <w:name w:val="xl69"/>
    <w:basedOn w:val="Normalny"/>
    <w:rsid w:val="00D944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9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04040"/>
      <w:sz w:val="24"/>
      <w:szCs w:val="24"/>
      <w:lang w:eastAsia="pl-PL"/>
    </w:rPr>
  </w:style>
  <w:style w:type="paragraph" w:customStyle="1" w:styleId="xl71">
    <w:name w:val="xl71"/>
    <w:basedOn w:val="Normalny"/>
    <w:rsid w:val="00D944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04040"/>
      <w:sz w:val="24"/>
      <w:szCs w:val="24"/>
      <w:lang w:eastAsia="pl-PL"/>
    </w:rPr>
  </w:style>
  <w:style w:type="paragraph" w:customStyle="1" w:styleId="xl72">
    <w:name w:val="xl72"/>
    <w:basedOn w:val="Normalny"/>
    <w:rsid w:val="00D944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04040"/>
      <w:sz w:val="24"/>
      <w:szCs w:val="24"/>
      <w:lang w:eastAsia="pl-PL"/>
    </w:rPr>
  </w:style>
  <w:style w:type="paragraph" w:customStyle="1" w:styleId="xl73">
    <w:name w:val="xl73"/>
    <w:basedOn w:val="Normalny"/>
    <w:rsid w:val="00D944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04040"/>
      <w:sz w:val="24"/>
      <w:szCs w:val="24"/>
      <w:lang w:eastAsia="pl-PL"/>
    </w:rPr>
  </w:style>
  <w:style w:type="paragraph" w:customStyle="1" w:styleId="xl74">
    <w:name w:val="xl74"/>
    <w:basedOn w:val="Normalny"/>
    <w:rsid w:val="00D944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04040"/>
      <w:sz w:val="24"/>
      <w:szCs w:val="24"/>
      <w:lang w:eastAsia="pl-PL"/>
    </w:rPr>
  </w:style>
  <w:style w:type="paragraph" w:customStyle="1" w:styleId="xl75">
    <w:name w:val="xl75"/>
    <w:basedOn w:val="Normalny"/>
    <w:rsid w:val="00D94480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D9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D9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404040"/>
      <w:sz w:val="24"/>
      <w:szCs w:val="24"/>
      <w:lang w:eastAsia="pl-PL"/>
    </w:rPr>
  </w:style>
  <w:style w:type="paragraph" w:customStyle="1" w:styleId="xl78">
    <w:name w:val="xl78"/>
    <w:basedOn w:val="Normalny"/>
    <w:rsid w:val="00D9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04040"/>
      <w:sz w:val="24"/>
      <w:szCs w:val="24"/>
      <w:lang w:eastAsia="pl-PL"/>
    </w:rPr>
  </w:style>
  <w:style w:type="paragraph" w:customStyle="1" w:styleId="xl79">
    <w:name w:val="xl79"/>
    <w:basedOn w:val="Normalny"/>
    <w:rsid w:val="00D94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404040"/>
      <w:sz w:val="24"/>
      <w:szCs w:val="24"/>
      <w:lang w:eastAsia="pl-PL"/>
    </w:rPr>
  </w:style>
  <w:style w:type="paragraph" w:customStyle="1" w:styleId="xl80">
    <w:name w:val="xl80"/>
    <w:basedOn w:val="Normalny"/>
    <w:rsid w:val="00D944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944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40404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94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94480"/>
  </w:style>
  <w:style w:type="paragraph" w:styleId="Stopka">
    <w:name w:val="footer"/>
    <w:basedOn w:val="Normalny"/>
    <w:link w:val="StopkaZnak"/>
    <w:uiPriority w:val="99"/>
    <w:unhideWhenUsed/>
    <w:rsid w:val="00D94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480"/>
  </w:style>
  <w:style w:type="paragraph" w:customStyle="1" w:styleId="Default">
    <w:name w:val="Default"/>
    <w:rsid w:val="00D74B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52B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ela-Siatka1">
    <w:name w:val="Tabela - Siatka1"/>
    <w:basedOn w:val="Standardowy"/>
    <w:next w:val="Tabela-Siatka"/>
    <w:uiPriority w:val="39"/>
    <w:rsid w:val="002D5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45F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F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F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F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F3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F38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4F548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F548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3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6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po.srem.com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0B661-1050-4E17-8283-84F23172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18133</Words>
  <Characters>108799</Characters>
  <Application>Microsoft Office Word</Application>
  <DocSecurity>0</DocSecurity>
  <Lines>906</Lines>
  <Paragraphs>253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2025-04-16T14:35:00Z</dcterms:created>
  <dcterms:modified xsi:type="dcterms:W3CDTF">2025-07-07T05:38:00Z</dcterms:modified>
</cp:coreProperties>
</file>